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33B44" w14:textId="77777777" w:rsidR="0099326F" w:rsidRDefault="0099326F">
      <w:pPr>
        <w:rPr>
          <w:rFonts w:ascii="Futura LT Pro Book" w:hAnsi="Futura LT Pro Book"/>
          <w:b/>
          <w:bCs/>
          <w:sz w:val="32"/>
          <w:szCs w:val="32"/>
        </w:rPr>
      </w:pPr>
    </w:p>
    <w:p w14:paraId="7C357318" w14:textId="77777777" w:rsidR="0099326F" w:rsidRDefault="0099326F">
      <w:pPr>
        <w:rPr>
          <w:rFonts w:ascii="Barlow" w:eastAsia="Barlow" w:hAnsi="Barlow" w:cs="Barlow"/>
          <w:b/>
          <w:bCs/>
          <w:sz w:val="32"/>
          <w:szCs w:val="32"/>
        </w:rPr>
      </w:pPr>
    </w:p>
    <w:p w14:paraId="298D664B" w14:textId="77777777" w:rsidR="0099326F" w:rsidRDefault="008B22EC">
      <w:pPr>
        <w:jc w:val="center"/>
      </w:pPr>
      <w:r>
        <w:rPr>
          <w:rFonts w:ascii="Helvetica" w:eastAsia="Helvetica" w:hAnsi="Helvetica" w:cs="Helvetica"/>
          <w:b/>
          <w:bCs/>
          <w:sz w:val="32"/>
          <w:szCs w:val="32"/>
        </w:rPr>
        <w:t>CREASSE projekt:</w:t>
      </w:r>
    </w:p>
    <w:p w14:paraId="309A076A" w14:textId="77777777" w:rsidR="0099326F" w:rsidRDefault="008B22EC">
      <w:pPr>
        <w:jc w:val="center"/>
      </w:pPr>
      <w:r>
        <w:rPr>
          <w:rFonts w:ascii="Helvetica" w:eastAsia="Helvetica" w:hAnsi="Helvetica" w:cs="Helvetica"/>
          <w:b/>
          <w:bCs/>
          <w:sz w:val="32"/>
          <w:szCs w:val="32"/>
        </w:rPr>
        <w:t>A vidéki és inkluzív szociális és szolidáris gazdaság előmozdítása</w:t>
      </w:r>
    </w:p>
    <w:p w14:paraId="201B41E1" w14:textId="77777777" w:rsidR="0099326F" w:rsidRDefault="0099326F">
      <w:pPr>
        <w:jc w:val="center"/>
        <w:rPr>
          <w:rFonts w:ascii="Futura LT Pro Book" w:hAnsi="Futura LT Pro Book"/>
          <w:b/>
          <w:bCs/>
          <w:sz w:val="32"/>
          <w:szCs w:val="32"/>
          <w:lang w:val="en-US"/>
        </w:rPr>
      </w:pPr>
    </w:p>
    <w:p w14:paraId="50BB1C72" w14:textId="77777777" w:rsidR="0099326F" w:rsidRDefault="0099326F">
      <w:pPr>
        <w:jc w:val="center"/>
        <w:rPr>
          <w:rFonts w:ascii="Lato" w:hAnsi="Lato"/>
          <w:b/>
          <w:bCs/>
          <w:sz w:val="28"/>
          <w:szCs w:val="28"/>
          <w:lang w:val="en-US"/>
        </w:rPr>
      </w:pPr>
    </w:p>
    <w:p w14:paraId="353F14BC" w14:textId="77777777" w:rsidR="0099326F" w:rsidRDefault="0099326F">
      <w:pPr>
        <w:shd w:val="clear" w:color="auto" w:fill="C1E4F5"/>
        <w:rPr>
          <w:rFonts w:ascii="Lato" w:hAnsi="Lato"/>
          <w:b/>
          <w:bCs/>
          <w:sz w:val="28"/>
          <w:szCs w:val="28"/>
          <w:lang w:val="en-US"/>
        </w:rPr>
      </w:pPr>
    </w:p>
    <w:p w14:paraId="500B4989" w14:textId="5A5AD8F5" w:rsidR="0099326F" w:rsidRDefault="008B22EC">
      <w:pPr>
        <w:shd w:val="clear" w:color="auto" w:fill="C1E4F5"/>
        <w:jc w:val="center"/>
      </w:pPr>
      <w:r>
        <w:rPr>
          <w:rFonts w:ascii="Helvetica" w:eastAsia="Helvetica" w:hAnsi="Helvetica" w:cs="Helvetica"/>
          <w:b/>
          <w:bCs/>
          <w:sz w:val="28"/>
          <w:szCs w:val="28"/>
        </w:rPr>
        <w:t xml:space="preserve">A szociális és szolidáris gazdaság helyzete </w:t>
      </w:r>
      <w:r w:rsidR="00F03E51">
        <w:rPr>
          <w:rFonts w:ascii="Helvetica" w:eastAsia="Helvetica" w:hAnsi="Helvetica" w:cs="Helvetica"/>
          <w:b/>
          <w:bCs/>
          <w:sz w:val="28"/>
          <w:szCs w:val="28"/>
        </w:rPr>
        <w:t>Magyarországon</w:t>
      </w:r>
    </w:p>
    <w:p w14:paraId="5C10F36B" w14:textId="77777777" w:rsidR="0099326F" w:rsidRDefault="0099326F">
      <w:pPr>
        <w:shd w:val="clear" w:color="auto" w:fill="C1E4F5"/>
        <w:jc w:val="center"/>
        <w:rPr>
          <w:rFonts w:ascii="Lato" w:hAnsi="Lato"/>
          <w:b/>
          <w:bCs/>
          <w:sz w:val="28"/>
          <w:szCs w:val="28"/>
          <w:lang w:val="en-US"/>
        </w:rPr>
      </w:pPr>
    </w:p>
    <w:p w14:paraId="11574A3B" w14:textId="77777777" w:rsidR="0099326F" w:rsidRDefault="0099326F">
      <w:pPr>
        <w:spacing w:after="160"/>
        <w:rPr>
          <w:rFonts w:ascii="Lato" w:hAnsi="Lato"/>
          <w:b/>
          <w:bCs/>
          <w:lang w:val="en-US"/>
        </w:rPr>
      </w:pPr>
    </w:p>
    <w:p w14:paraId="5CC784A9" w14:textId="232EBFDC" w:rsidR="0099326F" w:rsidRDefault="1798C48C">
      <w:pPr>
        <w:pStyle w:val="Cmsor1"/>
      </w:pPr>
      <w:r w:rsidRPr="1DEC76E8">
        <w:rPr>
          <w:rFonts w:ascii="Helvetica" w:eastAsia="Helvetica" w:hAnsi="Helvetica" w:cs="Helvetica"/>
          <w:b/>
          <w:bCs/>
          <w:color w:val="000000" w:themeColor="text1"/>
          <w:sz w:val="28"/>
          <w:szCs w:val="28"/>
        </w:rPr>
        <w:t xml:space="preserve">1. </w:t>
      </w:r>
      <w:r w:rsidR="008B22EC" w:rsidRPr="1DEC76E8">
        <w:rPr>
          <w:rFonts w:ascii="Helvetica" w:eastAsia="Helvetica" w:hAnsi="Helvetica" w:cs="Helvetica"/>
          <w:b/>
          <w:bCs/>
          <w:color w:val="000000" w:themeColor="text1"/>
          <w:sz w:val="28"/>
          <w:szCs w:val="28"/>
        </w:rPr>
        <w:t>A SZOCIÁLIS ÉS SZOLIDÁRIS GAZDASÁG MEGHATÁROZÁSA EURÓPÁBAN</w:t>
      </w:r>
    </w:p>
    <w:p w14:paraId="6D392F51" w14:textId="77777777" w:rsidR="0099326F" w:rsidRDefault="008B22EC">
      <w:pPr>
        <w:pStyle w:val="Cmsor2"/>
        <w:shd w:val="clear" w:color="auto" w:fill="E8E8E8"/>
      </w:pPr>
      <w:r>
        <w:rPr>
          <w:rFonts w:ascii="Helvetica" w:eastAsia="Helvetica" w:hAnsi="Helvetica" w:cs="Helvetica"/>
          <w:b/>
          <w:bCs/>
          <w:color w:val="000000"/>
          <w:sz w:val="24"/>
          <w:szCs w:val="24"/>
        </w:rPr>
        <w:t xml:space="preserve">1.1 Európai Bizottság – A szociális gazdaság cselekvési tervének meghatározása – </w:t>
      </w:r>
      <w:r>
        <w:rPr>
          <w:rFonts w:ascii="Helvetica" w:eastAsia="Helvetica" w:hAnsi="Helvetica" w:cs="Helvetica"/>
          <w:i/>
          <w:iCs/>
          <w:color w:val="000000"/>
          <w:sz w:val="24"/>
          <w:szCs w:val="24"/>
        </w:rPr>
        <w:t>A szociális gazdaság meghatározása</w:t>
      </w:r>
    </w:p>
    <w:p w14:paraId="45D93428" w14:textId="77777777" w:rsidR="0099326F" w:rsidRDefault="008B22EC">
      <w:pPr>
        <w:spacing w:after="160"/>
        <w:jc w:val="both"/>
      </w:pPr>
      <w:r>
        <w:rPr>
          <w:rFonts w:ascii="Barlow" w:eastAsia="Barlow" w:hAnsi="Barlow" w:cs="Barlow"/>
        </w:rPr>
        <w:t>Az Európai Bizottság a szociális gazdaságot általános elvei és jellemzői alapján határozza meg, nevezetesen:</w:t>
      </w:r>
    </w:p>
    <w:p w14:paraId="38B2B494" w14:textId="77777777" w:rsidR="0099326F" w:rsidRDefault="008B22EC">
      <w:pPr>
        <w:spacing w:after="160"/>
        <w:jc w:val="both"/>
      </w:pPr>
      <w:r>
        <w:rPr>
          <w:rFonts w:ascii="Barlow" w:eastAsia="Barlow" w:hAnsi="Barlow" w:cs="Barlow"/>
        </w:rPr>
        <w:t xml:space="preserve">A szociális gazdaság </w:t>
      </w:r>
      <w:r>
        <w:rPr>
          <w:rFonts w:ascii="Barlow" w:eastAsia="Barlow" w:hAnsi="Barlow" w:cs="Barlow"/>
          <w:b/>
          <w:bCs/>
        </w:rPr>
        <w:t xml:space="preserve">különböző üzleti és szervezeti modellekkel </w:t>
      </w:r>
      <w:r>
        <w:rPr>
          <w:rFonts w:ascii="Barlow" w:eastAsia="Barlow" w:hAnsi="Barlow" w:cs="Barlow"/>
        </w:rPr>
        <w:t>rendelkező szervezetek széles körét foglalja magában</w:t>
      </w:r>
      <w:r>
        <w:rPr>
          <w:rFonts w:ascii="Barlow" w:eastAsia="Barlow" w:hAnsi="Barlow" w:cs="Barlow"/>
          <w:b/>
          <w:bCs/>
        </w:rPr>
        <w:t xml:space="preserve">. </w:t>
      </w:r>
      <w:r>
        <w:rPr>
          <w:rFonts w:ascii="Barlow" w:eastAsia="Barlow" w:hAnsi="Barlow" w:cs="Barlow"/>
        </w:rPr>
        <w:t>Ezek a szervezetek a gazdaság számos ágazatában működnek: mezőgazdaság, erdőgazdálkodás és halászat, építőipar, újrafelhasználás és javítás, hulladékgazdálkodás, nagy- és kiskereskedelem, energia és éghajlat, információ és kommunikáció, pénzügyi és biztosítási tevékenységek, ingatlanügynökségi tevékenységek, szakmai, tudományos és műszaki tevékenységek, oktatás, egészségügyi és szociális tevékenységek, művészetek, kultúra és média.</w:t>
      </w:r>
    </w:p>
    <w:p w14:paraId="3AC667A2" w14:textId="77777777" w:rsidR="0099326F" w:rsidRDefault="008B22EC">
      <w:pPr>
        <w:spacing w:after="160"/>
        <w:jc w:val="both"/>
      </w:pPr>
      <w:r>
        <w:rPr>
          <w:rFonts w:ascii="Barlow" w:eastAsia="Barlow" w:hAnsi="Barlow" w:cs="Barlow"/>
        </w:rPr>
        <w:t xml:space="preserve">E cselekvési terv és a kapcsolódó uniós kezdeményezések keretében a szociális gazdaság olyan szervezeteket foglal magában, amelyek a következő alapvető közös elveket és jellemzőket osztják: </w:t>
      </w:r>
      <w:r>
        <w:rPr>
          <w:rFonts w:ascii="Barlow" w:eastAsia="Barlow" w:hAnsi="Barlow" w:cs="Barlow"/>
          <w:b/>
          <w:bCs/>
        </w:rPr>
        <w:t>az emberek elsődlegessége, valamint a társadalmi és/vagy környezeti célok elsőbbséget élveznek a profit felett, a profit és a többlet nagy részének visszaforgatása a tagok/felhasználók („kollektív érdek”) vagy a társadalom egészének („általános érdek”) érdekeit szolgáló tevékenységek végrehajtására</w:t>
      </w:r>
      <w:r>
        <w:rPr>
          <w:rFonts w:ascii="Barlow" w:eastAsia="Barlow" w:hAnsi="Barlow" w:cs="Barlow"/>
        </w:rPr>
        <w:t xml:space="preserve">, valamint </w:t>
      </w:r>
      <w:r>
        <w:rPr>
          <w:rFonts w:ascii="Barlow" w:eastAsia="Barlow" w:hAnsi="Barlow" w:cs="Barlow"/>
          <w:b/>
          <w:bCs/>
        </w:rPr>
        <w:t>demokratikus és/vagy részvételi irányítás.</w:t>
      </w:r>
    </w:p>
    <w:p w14:paraId="688291D5" w14:textId="77777777" w:rsidR="0099326F" w:rsidRDefault="008B22EC">
      <w:pPr>
        <w:spacing w:after="160"/>
        <w:jc w:val="both"/>
      </w:pPr>
      <w:r>
        <w:rPr>
          <w:rFonts w:ascii="Barlow" w:eastAsia="Barlow" w:hAnsi="Barlow" w:cs="Barlow"/>
        </w:rPr>
        <w:t xml:space="preserve">Hagyományosan a szociális gazdaság kifejezés négy fő típusú szervezetre utal, amelyek árukat és szolgáltatásokat nyújtanak tagjaiknak vagy a társadalomnak: </w:t>
      </w:r>
      <w:r>
        <w:rPr>
          <w:rFonts w:ascii="Barlow" w:eastAsia="Barlow" w:hAnsi="Barlow" w:cs="Barlow"/>
          <w:b/>
          <w:bCs/>
        </w:rPr>
        <w:t>szövetkezetek, kölcsönös társaságok</w:t>
      </w:r>
      <w:r>
        <w:rPr>
          <w:rFonts w:ascii="Barlow" w:eastAsia="Barlow" w:hAnsi="Barlow" w:cs="Barlow"/>
        </w:rPr>
        <w:t xml:space="preserve">, </w:t>
      </w:r>
      <w:r>
        <w:rPr>
          <w:rFonts w:ascii="Barlow" w:eastAsia="Barlow" w:hAnsi="Barlow" w:cs="Barlow"/>
          <w:b/>
          <w:bCs/>
        </w:rPr>
        <w:t xml:space="preserve">egyesületek </w:t>
      </w:r>
      <w:r>
        <w:rPr>
          <w:rFonts w:ascii="Barlow" w:eastAsia="Barlow" w:hAnsi="Barlow" w:cs="Barlow"/>
        </w:rPr>
        <w:t xml:space="preserve">(beleértve a jótékonysági szervezeteket) és </w:t>
      </w:r>
      <w:r>
        <w:rPr>
          <w:rFonts w:ascii="Barlow" w:eastAsia="Barlow" w:hAnsi="Barlow" w:cs="Barlow"/>
          <w:b/>
          <w:bCs/>
        </w:rPr>
        <w:t>alapítványok</w:t>
      </w:r>
      <w:r>
        <w:rPr>
          <w:rFonts w:ascii="Barlow" w:eastAsia="Barlow" w:hAnsi="Barlow" w:cs="Barlow"/>
        </w:rPr>
        <w:t>. Ezek magánszervezetek, függetlenek az állami szervektől és sajátos jogi formával rendelkeznek.</w:t>
      </w:r>
    </w:p>
    <w:p w14:paraId="74218C5D" w14:textId="77777777" w:rsidR="0099326F" w:rsidRDefault="008B22EC">
      <w:pPr>
        <w:spacing w:after="160"/>
        <w:jc w:val="both"/>
      </w:pPr>
      <w:r>
        <w:rPr>
          <w:rFonts w:ascii="Barlow" w:eastAsia="Barlow" w:hAnsi="Barlow" w:cs="Barlow"/>
          <w:b/>
          <w:bCs/>
          <w:color w:val="0F9ED5"/>
        </w:rPr>
        <w:t>A szociális vállalkozásokat ma általában a szociális gazdaság részének tekintik</w:t>
      </w:r>
      <w:r>
        <w:rPr>
          <w:rFonts w:ascii="Barlow" w:eastAsia="Barlow" w:hAnsi="Barlow" w:cs="Barlow"/>
        </w:rPr>
        <w:t xml:space="preserve">. A szociális vállalkozások vállalkozói és gyakran innovatív módon árukat és szolgáltatásokat nyújtanak a piacnak, üzleti tevékenységük során szociális és/vagy környezeti célokat tűzve ki maguk elé. </w:t>
      </w:r>
    </w:p>
    <w:p w14:paraId="4612D2E1" w14:textId="77777777" w:rsidR="0099326F" w:rsidRDefault="008B22EC">
      <w:pPr>
        <w:spacing w:after="160"/>
        <w:jc w:val="both"/>
      </w:pPr>
      <w:r>
        <w:rPr>
          <w:rFonts w:ascii="Barlow" w:eastAsia="Barlow" w:hAnsi="Barlow" w:cs="Barlow"/>
        </w:rPr>
        <w:lastRenderedPageBreak/>
        <w:t>A nyereséget elsősorban társadalmi céljaik elérése érdekében újra befektetik. Szervezési és tulajdonosi struktúrájuk is demokratikus vagy részvételi elveket követ, illetve a társadalmi haladásra összpontosít. A szociális vállalkozások jogi formája az országos körülményektől függően változó.</w:t>
      </w:r>
    </w:p>
    <w:p w14:paraId="5B30EEC2" w14:textId="77777777" w:rsidR="0099326F" w:rsidRDefault="008B22EC">
      <w:pPr>
        <w:spacing w:after="160"/>
        <w:jc w:val="both"/>
      </w:pPr>
      <w:r>
        <w:rPr>
          <w:rFonts w:ascii="Barlow" w:eastAsia="Barlow" w:hAnsi="Barlow" w:cs="Barlow"/>
        </w:rPr>
        <w:t>Egyes érdekelt felek, országok és nemzetközi szervezetek a „szociális gazdaság vállalkozásai”, „szociális és szolidaritási vállalkozások” és „harmadik szektor” kifejezéseket is használják a szociális gazdaság szereplőinek megjelölésére. A munkaerő-integrációs szociális vállalkozások Európa-szerte elterjedt típusú szociális vállalkozások. Ezek a vállalkozások hátrányos helyzetű embereknek nyújtanak munkalehetőségeket.</w:t>
      </w:r>
    </w:p>
    <w:p w14:paraId="7F446D54" w14:textId="77777777" w:rsidR="0099326F" w:rsidRDefault="008B22EC">
      <w:pPr>
        <w:spacing w:after="160"/>
        <w:jc w:val="both"/>
      </w:pPr>
      <w:r>
        <w:rPr>
          <w:rFonts w:ascii="Barlow" w:eastAsia="Barlow" w:hAnsi="Barlow" w:cs="Barlow"/>
          <w:b/>
          <w:bCs/>
        </w:rPr>
        <w:t xml:space="preserve">Forrás: </w:t>
      </w:r>
      <w:hyperlink r:id="rId11" w:history="1">
        <w:r w:rsidR="0099326F">
          <w:rPr>
            <w:rStyle w:val="Hiperhivatkozs"/>
            <w:rFonts w:ascii="Barlow" w:eastAsia="Barlow" w:hAnsi="Barlow" w:cs="Barlow"/>
            <w:i/>
            <w:iCs/>
            <w:color w:val="467886"/>
          </w:rPr>
          <w:t>Európai Bizottság szociális gazdaságra vonatkozó cselekvési terve 2</w:t>
        </w:r>
        <w:bookmarkStart w:id="0" w:name="_Hlt207362948"/>
        <w:bookmarkStart w:id="1" w:name="_Hlt207362949"/>
        <w:bookmarkEnd w:id="0"/>
        <w:bookmarkEnd w:id="1"/>
        <w:r w:rsidR="0099326F">
          <w:rPr>
            <w:rStyle w:val="Hiperhivatkozs"/>
            <w:rFonts w:ascii="Barlow" w:eastAsia="Barlow" w:hAnsi="Barlow" w:cs="Barlow"/>
            <w:i/>
            <w:iCs/>
            <w:color w:val="467886"/>
          </w:rPr>
          <w:t xml:space="preserve"> 021</w:t>
        </w:r>
      </w:hyperlink>
    </w:p>
    <w:p w14:paraId="7F231C15" w14:textId="77777777" w:rsidR="0099326F" w:rsidRDefault="0099326F">
      <w:pPr>
        <w:spacing w:after="160"/>
        <w:jc w:val="both"/>
        <w:rPr>
          <w:rFonts w:ascii="Lato" w:hAnsi="Lato"/>
          <w:sz w:val="4"/>
          <w:szCs w:val="4"/>
          <w:lang w:val="en-US"/>
        </w:rPr>
      </w:pPr>
    </w:p>
    <w:p w14:paraId="00F9597A" w14:textId="77777777" w:rsidR="0099326F" w:rsidRDefault="008B22EC">
      <w:pPr>
        <w:shd w:val="clear" w:color="auto" w:fill="E8E8E8"/>
        <w:spacing w:after="160"/>
        <w:jc w:val="both"/>
      </w:pPr>
      <w:r>
        <w:rPr>
          <w:rFonts w:ascii="Helvetica" w:eastAsia="Helvetica" w:hAnsi="Helvetica" w:cs="Helvetica"/>
          <w:b/>
          <w:bCs/>
        </w:rPr>
        <w:t xml:space="preserve">1.2 ILO-meghatározás – </w:t>
      </w:r>
      <w:r>
        <w:rPr>
          <w:rFonts w:ascii="Helvetica" w:eastAsia="Helvetica" w:hAnsi="Helvetica" w:cs="Helvetica"/>
          <w:i/>
          <w:iCs/>
        </w:rPr>
        <w:t>kifejezetten tartalmazza a szociális és szolidáris gazdaság meghatározását</w:t>
      </w:r>
    </w:p>
    <w:p w14:paraId="78EA5CEE" w14:textId="77777777" w:rsidR="0099326F" w:rsidRDefault="008B22EC">
      <w:pPr>
        <w:shd w:val="clear" w:color="auto" w:fill="FFFFFF"/>
        <w:spacing w:after="160"/>
        <w:jc w:val="both"/>
      </w:pPr>
      <w:r>
        <w:rPr>
          <w:rFonts w:ascii="Barlow" w:eastAsia="Barlow" w:hAnsi="Barlow" w:cs="Barlow"/>
        </w:rPr>
        <w:t xml:space="preserve">„A szociális és szolidáris gazdaság olyan vállalatokat, szervezeteket és egyéb szervezeteket foglal magában, amelyek </w:t>
      </w:r>
      <w:r>
        <w:rPr>
          <w:rFonts w:ascii="Barlow" w:eastAsia="Barlow" w:hAnsi="Barlow" w:cs="Barlow"/>
          <w:b/>
          <w:bCs/>
        </w:rPr>
        <w:t>a kollektív és/vagy általános érdek szolgálatában</w:t>
      </w:r>
      <w:r>
        <w:rPr>
          <w:rFonts w:ascii="Barlow" w:eastAsia="Barlow" w:hAnsi="Barlow" w:cs="Barlow"/>
        </w:rPr>
        <w:t xml:space="preserve"> gazdasági, társadalmi és környezeti tevékenységeket folytatnak, és amelyek alapelvei a </w:t>
      </w:r>
      <w:r>
        <w:rPr>
          <w:rFonts w:ascii="Barlow" w:eastAsia="Barlow" w:hAnsi="Barlow" w:cs="Barlow"/>
          <w:b/>
          <w:bCs/>
        </w:rPr>
        <w:t>önkéntes együttműködés és a kölcsönös segítségnyújtás</w:t>
      </w:r>
      <w:r>
        <w:rPr>
          <w:rFonts w:ascii="Barlow" w:eastAsia="Barlow" w:hAnsi="Barlow" w:cs="Barlow"/>
        </w:rPr>
        <w:t xml:space="preserve">, </w:t>
      </w:r>
      <w:r>
        <w:rPr>
          <w:rFonts w:ascii="Barlow" w:eastAsia="Barlow" w:hAnsi="Barlow" w:cs="Barlow"/>
          <w:b/>
          <w:bCs/>
          <w:color w:val="A02B93"/>
        </w:rPr>
        <w:t xml:space="preserve">a demokratikus és/vagy részvételi irányítás, </w:t>
      </w:r>
      <w:r>
        <w:rPr>
          <w:rFonts w:ascii="Barlow" w:eastAsia="Barlow" w:hAnsi="Barlow" w:cs="Barlow"/>
          <w:b/>
          <w:bCs/>
        </w:rPr>
        <w:t>az autonómia és a függetlenség</w:t>
      </w:r>
      <w:r>
        <w:rPr>
          <w:rFonts w:ascii="Barlow" w:eastAsia="Barlow" w:hAnsi="Barlow" w:cs="Barlow"/>
        </w:rPr>
        <w:t xml:space="preserve">, valamint </w:t>
      </w:r>
      <w:r>
        <w:rPr>
          <w:rFonts w:ascii="Barlow" w:eastAsia="Barlow" w:hAnsi="Barlow" w:cs="Barlow"/>
          <w:b/>
          <w:bCs/>
          <w:color w:val="A02B93"/>
        </w:rPr>
        <w:t>az emberek és a társadalmi célok elsőbbsége a tőke felett a többlet és/vagy a nyereség, valamint az eszközök elosztása és felhasználása terén</w:t>
      </w:r>
      <w:r>
        <w:rPr>
          <w:rFonts w:ascii="Barlow" w:eastAsia="Barlow" w:hAnsi="Barlow" w:cs="Barlow"/>
          <w:color w:val="A02B93"/>
        </w:rPr>
        <w:t>.</w:t>
      </w:r>
    </w:p>
    <w:p w14:paraId="51FC1ED5" w14:textId="77777777" w:rsidR="0099326F" w:rsidRDefault="008B22EC">
      <w:pPr>
        <w:shd w:val="clear" w:color="auto" w:fill="FFFFFF"/>
        <w:spacing w:after="160"/>
        <w:jc w:val="both"/>
      </w:pPr>
      <w:r>
        <w:rPr>
          <w:rFonts w:ascii="Barlow" w:eastAsia="Barlow" w:hAnsi="Barlow" w:cs="Barlow"/>
        </w:rPr>
        <w:t xml:space="preserve">A szociális és szolidáris gazdaságban működő szervezetek hosszú távú életképességre és fenntarthatóságra törekednek, az informális gazdaságból a formális gazdaságba való átmenetre, és </w:t>
      </w:r>
      <w:r>
        <w:rPr>
          <w:rFonts w:ascii="Barlow" w:eastAsia="Barlow" w:hAnsi="Barlow" w:cs="Barlow"/>
          <w:color w:val="A02B93"/>
        </w:rPr>
        <w:t xml:space="preserve">a gazdaság minden szektorában működnek. </w:t>
      </w:r>
      <w:r>
        <w:rPr>
          <w:rFonts w:ascii="Barlow" w:eastAsia="Barlow" w:hAnsi="Barlow" w:cs="Barlow"/>
        </w:rPr>
        <w:t xml:space="preserve">Gyakorlatba ültetik azokat az értékeket, amelyek működésükhöz elengedhetetlenek, és </w:t>
      </w:r>
      <w:r>
        <w:rPr>
          <w:rFonts w:ascii="Barlow" w:eastAsia="Barlow" w:hAnsi="Barlow" w:cs="Barlow"/>
          <w:color w:val="A02B93"/>
        </w:rPr>
        <w:t>összhangban állnak az emberek és a bolygó iránti törődéssel</w:t>
      </w:r>
      <w:r>
        <w:rPr>
          <w:rFonts w:ascii="Barlow" w:eastAsia="Barlow" w:hAnsi="Barlow" w:cs="Barlow"/>
        </w:rPr>
        <w:t xml:space="preserve">, az egyenlőséggel és igazságossággal, a kölcsönös függőséggel, az önkormányzatisággal, az átláthatósággal és az elszámoltathatósággal, valamint a tisztességes munkavégzés és megélhetés elérésével. A nemzeti körülményektől függően </w:t>
      </w:r>
      <w:r>
        <w:rPr>
          <w:rFonts w:ascii="Barlow" w:eastAsia="Barlow" w:hAnsi="Barlow" w:cs="Barlow"/>
          <w:color w:val="A02B93"/>
        </w:rPr>
        <w:t xml:space="preserve">az SSE magában foglalja a szövetkezeteket, egyesületeket, kölcsönös társaságokat, alapítványokat, szociális vállalkozásokat, </w:t>
      </w:r>
      <w:r>
        <w:rPr>
          <w:rFonts w:ascii="Barlow" w:eastAsia="Barlow" w:hAnsi="Barlow" w:cs="Barlow"/>
        </w:rPr>
        <w:t>önsegítő csoportokat és más szervezeteket, amelyek az SSE értékeinek és elveinek megfelelően működnek.</w:t>
      </w:r>
    </w:p>
    <w:p w14:paraId="5037A6DF" w14:textId="77777777" w:rsidR="0099326F" w:rsidRDefault="008B22EC">
      <w:pPr>
        <w:shd w:val="clear" w:color="auto" w:fill="FFFFFF"/>
        <w:spacing w:after="160"/>
        <w:jc w:val="both"/>
      </w:pPr>
      <w:r>
        <w:rPr>
          <w:rFonts w:ascii="Barlow" w:eastAsia="Barlow" w:hAnsi="Barlow" w:cs="Barlow"/>
          <w:b/>
          <w:bCs/>
        </w:rPr>
        <w:t xml:space="preserve">Forrás: </w:t>
      </w:r>
      <w:r>
        <w:rPr>
          <w:rFonts w:ascii="Barlow" w:eastAsia="Barlow" w:hAnsi="Barlow" w:cs="Barlow"/>
          <w:i/>
          <w:iCs/>
        </w:rPr>
        <w:t xml:space="preserve">ILO, </w:t>
      </w:r>
      <w:hyperlink r:id="rId12" w:history="1">
        <w:r w:rsidR="0099326F">
          <w:rPr>
            <w:rFonts w:ascii="Barlow" w:eastAsia="Barlow" w:hAnsi="Barlow" w:cs="Barlow"/>
            <w:i/>
            <w:iCs/>
            <w:color w:val="467886"/>
            <w:u w:val="single"/>
          </w:rPr>
          <w:t>határozat a tisztességes munkáról és a szociális és szolidáris gazdaságról</w:t>
        </w:r>
      </w:hyperlink>
      <w:r>
        <w:rPr>
          <w:rFonts w:ascii="Barlow" w:eastAsia="Barlow" w:hAnsi="Barlow" w:cs="Barlow"/>
          <w:i/>
          <w:iCs/>
        </w:rPr>
        <w:t>, 2022. június</w:t>
      </w:r>
    </w:p>
    <w:p w14:paraId="02099C85" w14:textId="77777777" w:rsidR="0099326F" w:rsidRDefault="0099326F">
      <w:pPr>
        <w:shd w:val="clear" w:color="auto" w:fill="FFFFFF"/>
        <w:spacing w:after="160"/>
        <w:jc w:val="both"/>
        <w:rPr>
          <w:rFonts w:ascii="Lato" w:hAnsi="Lato"/>
          <w:sz w:val="2"/>
          <w:szCs w:val="2"/>
          <w:lang w:val="en-US"/>
        </w:rPr>
      </w:pPr>
    </w:p>
    <w:p w14:paraId="45C6562F" w14:textId="77777777" w:rsidR="0099326F" w:rsidRDefault="008B22EC">
      <w:pPr>
        <w:shd w:val="clear" w:color="auto" w:fill="E8E8E8"/>
        <w:spacing w:after="160"/>
        <w:jc w:val="both"/>
      </w:pPr>
      <w:r>
        <w:rPr>
          <w:rFonts w:ascii="Helvetica" w:eastAsia="Helvetica" w:hAnsi="Helvetica" w:cs="Helvetica"/>
          <w:b/>
          <w:bCs/>
        </w:rPr>
        <w:t xml:space="preserve">1.3 OECD-meghatározás: </w:t>
      </w:r>
      <w:r>
        <w:rPr>
          <w:rFonts w:ascii="Helvetica" w:eastAsia="Helvetica" w:hAnsi="Helvetica" w:cs="Helvetica"/>
          <w:i/>
          <w:iCs/>
        </w:rPr>
        <w:t>az SSE-t és az SE-t azonosnak tekinti</w:t>
      </w:r>
    </w:p>
    <w:p w14:paraId="64E527EF" w14:textId="77777777" w:rsidR="0099326F" w:rsidRDefault="008B22EC">
      <w:pPr>
        <w:spacing w:after="160"/>
        <w:jc w:val="both"/>
      </w:pPr>
      <w:r>
        <w:rPr>
          <w:rFonts w:ascii="Barlow" w:eastAsia="Barlow" w:hAnsi="Barlow" w:cs="Barlow"/>
          <w:b/>
          <w:bCs/>
        </w:rPr>
        <w:t>„A szociális gazdaság</w:t>
      </w:r>
      <w:r>
        <w:rPr>
          <w:rFonts w:ascii="Barlow" w:eastAsia="Barlow" w:hAnsi="Barlow" w:cs="Barlow"/>
        </w:rPr>
        <w:t xml:space="preserve">, amelyet egyes országokban </w:t>
      </w:r>
      <w:r>
        <w:rPr>
          <w:rFonts w:ascii="Barlow" w:eastAsia="Barlow" w:hAnsi="Barlow" w:cs="Barlow"/>
          <w:b/>
          <w:bCs/>
        </w:rPr>
        <w:t xml:space="preserve">szolidaritási gazdaságnak </w:t>
      </w:r>
      <w:r>
        <w:rPr>
          <w:rFonts w:ascii="Barlow" w:eastAsia="Barlow" w:hAnsi="Barlow" w:cs="Barlow"/>
        </w:rPr>
        <w:t xml:space="preserve">és/vagy </w:t>
      </w:r>
      <w:r>
        <w:rPr>
          <w:rFonts w:ascii="Barlow" w:eastAsia="Barlow" w:hAnsi="Barlow" w:cs="Barlow"/>
          <w:b/>
          <w:bCs/>
        </w:rPr>
        <w:t xml:space="preserve">szociális és szolidaritási gazdaságnak </w:t>
      </w:r>
      <w:r>
        <w:rPr>
          <w:rFonts w:ascii="Barlow" w:eastAsia="Barlow" w:hAnsi="Barlow" w:cs="Barlow"/>
        </w:rPr>
        <w:t xml:space="preserve">is neveznek, </w:t>
      </w:r>
      <w:r>
        <w:rPr>
          <w:rFonts w:ascii="Barlow" w:eastAsia="Barlow" w:hAnsi="Barlow" w:cs="Barlow"/>
          <w:b/>
          <w:bCs/>
          <w:color w:val="A02B93"/>
        </w:rPr>
        <w:t xml:space="preserve">olyan szervezetekből áll, mint egyesületek, szövetkezetek, kölcsönös társaságok, alapítványok és, az utóbbi időben, szociális vállalkozások. </w:t>
      </w:r>
      <w:r>
        <w:rPr>
          <w:rFonts w:ascii="Barlow" w:eastAsia="Barlow" w:hAnsi="Barlow" w:cs="Barlow"/>
        </w:rPr>
        <w:t xml:space="preserve">Bizonyos esetekben a közösségi kezdeményezések is a szociális gazdaság részét képezik, a nonprofit szervezetek mellett, amely utóbbi csoportot gyakran </w:t>
      </w:r>
      <w:r>
        <w:rPr>
          <w:rFonts w:ascii="Barlow" w:eastAsia="Barlow" w:hAnsi="Barlow" w:cs="Barlow"/>
          <w:shd w:val="clear" w:color="auto" w:fill="FFFFFF"/>
        </w:rPr>
        <w:t>szolidaritási gazdaságnak</w:t>
      </w:r>
      <w:r>
        <w:rPr>
          <w:rFonts w:ascii="Barlow" w:eastAsia="Barlow" w:hAnsi="Barlow" w:cs="Barlow"/>
        </w:rPr>
        <w:t xml:space="preserve"> neveznek</w:t>
      </w:r>
      <w:r>
        <w:rPr>
          <w:rFonts w:ascii="Barlow" w:eastAsia="Barlow" w:hAnsi="Barlow" w:cs="Barlow"/>
          <w:shd w:val="clear" w:color="auto" w:fill="FFFFFF"/>
        </w:rPr>
        <w:t xml:space="preserve">. </w:t>
      </w:r>
    </w:p>
    <w:p w14:paraId="4639EB05" w14:textId="77777777" w:rsidR="0099326F" w:rsidRDefault="008B22EC">
      <w:pPr>
        <w:spacing w:after="160"/>
        <w:jc w:val="both"/>
      </w:pPr>
      <w:r>
        <w:rPr>
          <w:rFonts w:ascii="Barlow" w:eastAsia="Barlow" w:hAnsi="Barlow" w:cs="Barlow"/>
        </w:rPr>
        <w:t xml:space="preserve">Ezeknek a szervezeteknek a tevékenységét általában </w:t>
      </w:r>
      <w:r>
        <w:rPr>
          <w:rFonts w:ascii="Barlow" w:eastAsia="Barlow" w:hAnsi="Barlow" w:cs="Barlow"/>
          <w:color w:val="A02B93"/>
        </w:rPr>
        <w:t>társadalmi célok</w:t>
      </w:r>
      <w:r>
        <w:rPr>
          <w:rFonts w:ascii="Barlow" w:eastAsia="Barlow" w:hAnsi="Barlow" w:cs="Barlow"/>
        </w:rPr>
        <w:t xml:space="preserve">, a szolidaritás értékei, </w:t>
      </w:r>
      <w:r>
        <w:rPr>
          <w:rFonts w:ascii="Barlow" w:eastAsia="Barlow" w:hAnsi="Barlow" w:cs="Barlow"/>
          <w:color w:val="A02B93"/>
        </w:rPr>
        <w:t>az emberek elsőbbsége a tőkével szemben</w:t>
      </w:r>
      <w:r>
        <w:rPr>
          <w:rFonts w:ascii="Barlow" w:eastAsia="Barlow" w:hAnsi="Barlow" w:cs="Barlow"/>
        </w:rPr>
        <w:t xml:space="preserve">, és a legtöbb esetben </w:t>
      </w:r>
      <w:r>
        <w:rPr>
          <w:rFonts w:ascii="Barlow" w:eastAsia="Barlow" w:hAnsi="Barlow" w:cs="Barlow"/>
          <w:color w:val="A02B93"/>
        </w:rPr>
        <w:t xml:space="preserve">a demokratikus és részvételi irányítás vezérli.” </w:t>
      </w:r>
    </w:p>
    <w:p w14:paraId="36F9E793" w14:textId="77777777" w:rsidR="0099326F" w:rsidRDefault="008B22EC">
      <w:pPr>
        <w:spacing w:after="160"/>
        <w:jc w:val="both"/>
      </w:pPr>
      <w:r>
        <w:rPr>
          <w:rFonts w:ascii="Barlow" w:eastAsia="Barlow" w:hAnsi="Barlow" w:cs="Barlow"/>
          <w:b/>
          <w:bCs/>
        </w:rPr>
        <w:lastRenderedPageBreak/>
        <w:t xml:space="preserve">Forrás: </w:t>
      </w:r>
      <w:r>
        <w:rPr>
          <w:rFonts w:ascii="Barlow" w:eastAsia="Barlow" w:hAnsi="Barlow" w:cs="Barlow"/>
          <w:i/>
          <w:iCs/>
        </w:rPr>
        <w:t xml:space="preserve">OECD, </w:t>
      </w:r>
      <w:hyperlink r:id="rId13" w:history="1">
        <w:r w:rsidR="0099326F">
          <w:rPr>
            <w:rFonts w:ascii="Barlow" w:eastAsia="Barlow" w:hAnsi="Barlow" w:cs="Barlow"/>
            <w:i/>
            <w:iCs/>
            <w:color w:val="467886"/>
            <w:u w:val="single"/>
          </w:rPr>
          <w:t>Ajánlás a szociális és szolidáris gazdaságról és a társadalmi innovációról</w:t>
        </w:r>
      </w:hyperlink>
      <w:r>
        <w:rPr>
          <w:rFonts w:ascii="Barlow" w:eastAsia="Barlow" w:hAnsi="Barlow" w:cs="Barlow"/>
          <w:i/>
          <w:iCs/>
        </w:rPr>
        <w:t>, 2022. június 10.</w:t>
      </w:r>
    </w:p>
    <w:p w14:paraId="2C35B431" w14:textId="77777777" w:rsidR="0099326F" w:rsidRDefault="0099326F">
      <w:pPr>
        <w:jc w:val="both"/>
        <w:rPr>
          <w:lang w:val="en-US"/>
        </w:rPr>
      </w:pPr>
    </w:p>
    <w:p w14:paraId="61EB99FA" w14:textId="7E719365" w:rsidR="1DEC76E8" w:rsidRDefault="1DEC76E8" w:rsidP="1DEC76E8">
      <w:pPr>
        <w:jc w:val="both"/>
        <w:rPr>
          <w:lang w:val="en-US"/>
        </w:rPr>
      </w:pPr>
    </w:p>
    <w:p w14:paraId="234E81B6" w14:textId="77777777" w:rsidR="0099326F" w:rsidRDefault="008B22EC">
      <w:pPr>
        <w:shd w:val="clear" w:color="auto" w:fill="E8E8E8"/>
        <w:spacing w:after="160"/>
        <w:jc w:val="both"/>
      </w:pPr>
      <w:r>
        <w:rPr>
          <w:rFonts w:ascii="Helvetica" w:eastAsia="Helvetica" w:hAnsi="Helvetica" w:cs="Helvetica"/>
          <w:b/>
          <w:bCs/>
        </w:rPr>
        <w:t xml:space="preserve">1.4 Az ENSZ meghatározása: </w:t>
      </w:r>
      <w:r>
        <w:rPr>
          <w:rFonts w:ascii="Helvetica" w:eastAsia="Helvetica" w:hAnsi="Helvetica" w:cs="Helvetica"/>
          <w:i/>
          <w:iCs/>
        </w:rPr>
        <w:t>a szociális és szolidáris gazdaságnak van egy konkrét meghatározása</w:t>
      </w:r>
    </w:p>
    <w:p w14:paraId="15D2E8A7" w14:textId="77777777" w:rsidR="0099326F" w:rsidRDefault="008B22EC">
      <w:pPr>
        <w:shd w:val="clear" w:color="auto" w:fill="FFFFFF"/>
        <w:spacing w:after="160"/>
        <w:jc w:val="both"/>
      </w:pPr>
      <w:r>
        <w:rPr>
          <w:rFonts w:ascii="Barlow" w:eastAsia="Barlow" w:hAnsi="Barlow" w:cs="Barlow"/>
        </w:rPr>
        <w:t xml:space="preserve">A szociális és szolidáris gazdaság (SSE) olyan gazdasági tevékenységek és kapcsolatok formáira utal, amelyek </w:t>
      </w:r>
      <w:r>
        <w:rPr>
          <w:rFonts w:ascii="Barlow" w:eastAsia="Barlow" w:hAnsi="Barlow" w:cs="Barlow"/>
          <w:color w:val="A02B93"/>
        </w:rPr>
        <w:t>a profitérdekeknél előbbre valónak tartják a társadalmi és gyakran környezeti célokat</w:t>
      </w:r>
      <w:r>
        <w:rPr>
          <w:rFonts w:ascii="Barlow" w:eastAsia="Barlow" w:hAnsi="Barlow" w:cs="Barlow"/>
        </w:rPr>
        <w:t xml:space="preserve">. Ez azt jelenti, hogy a polgárok, beleértve a termelőket, a munkavállalókat és a fogyasztókat, kollektíven és szolidárisan cselekszenek a gazdaság és a társadalom demokratizálása érdekében. Gyakran használják átfogó kifejezésként az „ ” (SSE) keretében, amely magában foglalja </w:t>
      </w:r>
      <w:r>
        <w:rPr>
          <w:rFonts w:ascii="Barlow" w:eastAsia="Barlow" w:hAnsi="Barlow" w:cs="Barlow"/>
          <w:color w:val="A02B93"/>
        </w:rPr>
        <w:t>a „szociális gazdaságot”, a „szolidáris gazdaságot” vagy a harmadik szektor szervezeteit és vállalkozásait</w:t>
      </w:r>
      <w:r>
        <w:rPr>
          <w:rFonts w:ascii="Barlow" w:eastAsia="Barlow" w:hAnsi="Barlow" w:cs="Barlow"/>
        </w:rPr>
        <w:t xml:space="preserve">. Az SSE alapvetően a gazdaság feletti társadalmi ellenőrzés visszaállításáról és a gazdaság társadalommal és természettel való újbóli összekapcsolásáról szól. </w:t>
      </w:r>
    </w:p>
    <w:p w14:paraId="573417B9" w14:textId="77777777" w:rsidR="0099326F" w:rsidRDefault="008B22EC">
      <w:pPr>
        <w:shd w:val="clear" w:color="auto" w:fill="FFFFFF"/>
        <w:spacing w:after="160"/>
        <w:jc w:val="both"/>
      </w:pPr>
      <w:r>
        <w:rPr>
          <w:rFonts w:ascii="Barlow" w:eastAsia="Barlow" w:hAnsi="Barlow" w:cs="Barlow"/>
        </w:rPr>
        <w:t xml:space="preserve">Míg sok SSE-szervezet és vállalkozás (SSEOE) az egyének és közösségek speciális igényeire reagálva jött létre, néhányuk célja a gazdasági működési rendszer átalakítása </w:t>
      </w:r>
      <w:r>
        <w:rPr>
          <w:rFonts w:ascii="Barlow" w:eastAsia="Barlow" w:hAnsi="Barlow" w:cs="Barlow"/>
          <w:b/>
          <w:bCs/>
          <w:color w:val="0F9ED5"/>
        </w:rPr>
        <w:t>olyan értékeken</w:t>
      </w:r>
      <w:r>
        <w:rPr>
          <w:rFonts w:ascii="Barlow" w:eastAsia="Barlow" w:hAnsi="Barlow" w:cs="Barlow"/>
        </w:rPr>
        <w:t xml:space="preserve"> alapulóvá</w:t>
      </w:r>
      <w:r>
        <w:rPr>
          <w:rFonts w:ascii="Barlow" w:eastAsia="Barlow" w:hAnsi="Barlow" w:cs="Barlow"/>
          <w:b/>
          <w:bCs/>
          <w:color w:val="0F9ED5"/>
        </w:rPr>
        <w:t xml:space="preserve">, mint a részvételi demokrácia, a szolidaritás, a méltányosság, az emberi és földi jogok, az önrendelkezés, a viszonosság és az együttműködés. </w:t>
      </w:r>
      <w:r>
        <w:rPr>
          <w:rFonts w:ascii="Barlow" w:eastAsia="Barlow" w:hAnsi="Barlow" w:cs="Barlow"/>
        </w:rPr>
        <w:t xml:space="preserve">Minden SSEOES hangsúlyozza az emberi társadalmi értékeket és az etikát a gazdasági tevékenységekben és kapcsolatokban, valamint </w:t>
      </w:r>
      <w:r>
        <w:rPr>
          <w:rFonts w:ascii="Barlow" w:eastAsia="Barlow" w:hAnsi="Barlow" w:cs="Barlow"/>
          <w:color w:val="A02B93"/>
        </w:rPr>
        <w:t xml:space="preserve">a demokratikus kormányzáson és önigazgatáson, a viszonosságon, a szolidaritáson és az aktív állampolgárságon </w:t>
      </w:r>
      <w:r>
        <w:rPr>
          <w:rFonts w:ascii="Barlow" w:eastAsia="Barlow" w:hAnsi="Barlow" w:cs="Barlow"/>
        </w:rPr>
        <w:t>alapuló gazdasági gyakorlatokat</w:t>
      </w:r>
      <w:r>
        <w:rPr>
          <w:rFonts w:ascii="Barlow" w:eastAsia="Barlow" w:hAnsi="Barlow" w:cs="Barlow"/>
          <w:color w:val="A02B93"/>
        </w:rPr>
        <w:t xml:space="preserve">. </w:t>
      </w:r>
    </w:p>
    <w:p w14:paraId="047EF1DF" w14:textId="77777777" w:rsidR="0099326F" w:rsidRDefault="008B22EC">
      <w:pPr>
        <w:shd w:val="clear" w:color="auto" w:fill="FFFFFF"/>
        <w:spacing w:after="160"/>
        <w:jc w:val="both"/>
      </w:pPr>
      <w:r>
        <w:rPr>
          <w:rFonts w:ascii="Barlow" w:eastAsia="Barlow" w:hAnsi="Barlow" w:cs="Barlow"/>
        </w:rPr>
        <w:t xml:space="preserve">Az elmúlt évtizedekben az SSEOEs száma mind a fejlett, mind a fejlődő országokban gyorsan nőtt. A helyi szinten szerveződő szervezetek segítettek enyhíteni a hosszú távú káros tendenciákat, mint például a növekvő szegénység és egyenlőtlenség, különösen a fejlett világban, a környezetrombolás és az ipar leépítése, amely a képzett munkavállalókat munkanélkülivé tette. </w:t>
      </w:r>
    </w:p>
    <w:p w14:paraId="1511AD70" w14:textId="77777777" w:rsidR="0099326F" w:rsidRDefault="008B22EC">
      <w:pPr>
        <w:shd w:val="clear" w:color="auto" w:fill="FFFFFF"/>
        <w:spacing w:after="160"/>
        <w:jc w:val="both"/>
      </w:pPr>
      <w:r>
        <w:rPr>
          <w:rFonts w:ascii="Barlow" w:eastAsia="Barlow" w:hAnsi="Barlow" w:cs="Barlow"/>
        </w:rPr>
        <w:t>Ezen túlmenően az SSEOEs kritikus szerepet játszanak a szociális szolgáltatások nyújtásában minden közösségben, különösen olyan időszakokban, amikor a kormányzati költségvetések szűkösek és csökkentésekre kényszerülnek. A méltányos szolgáltatások nyújtása mellett az SSEOEs általában figyelemre méltó képességet mutattak munkaadóként a munkahelyek fenntartása és teremtése terén olyan válságos időkben, amikor a kormány és a piac kudarcot vallott, beleértve a COVID-19 időszakot is. Ezért egyre több politikai döntéshozó kezdett figyelmet fordítani az SSEOE-k szerepére és potenciáljára, mint a SDG-k helyi szintű megvalósításának eszközére.</w:t>
      </w:r>
    </w:p>
    <w:p w14:paraId="623768B8" w14:textId="44AAB7E0" w:rsidR="0099326F" w:rsidRDefault="456E48F6">
      <w:pPr>
        <w:pStyle w:val="Cmsor1"/>
      </w:pPr>
      <w:r w:rsidRPr="1DEC76E8">
        <w:rPr>
          <w:rFonts w:ascii="Helvetica" w:eastAsia="Helvetica" w:hAnsi="Helvetica" w:cs="Helvetica"/>
          <w:b/>
          <w:bCs/>
          <w:color w:val="000000" w:themeColor="text1"/>
          <w:sz w:val="28"/>
          <w:szCs w:val="28"/>
        </w:rPr>
        <w:t xml:space="preserve">2. </w:t>
      </w:r>
      <w:r w:rsidR="008B22EC" w:rsidRPr="1DEC76E8">
        <w:rPr>
          <w:rFonts w:ascii="Helvetica" w:eastAsia="Helvetica" w:hAnsi="Helvetica" w:cs="Helvetica"/>
          <w:b/>
          <w:bCs/>
          <w:color w:val="000000" w:themeColor="text1"/>
          <w:sz w:val="28"/>
          <w:szCs w:val="28"/>
        </w:rPr>
        <w:t xml:space="preserve">A SZS JOGI MEGHATÁROZÁSA </w:t>
      </w:r>
      <w:r w:rsidR="004E2278">
        <w:rPr>
          <w:rFonts w:ascii="Helvetica" w:eastAsia="Helvetica" w:hAnsi="Helvetica" w:cs="Helvetica"/>
          <w:b/>
          <w:bCs/>
          <w:sz w:val="28"/>
          <w:szCs w:val="28"/>
        </w:rPr>
        <w:t>MAGYARORSZÁGBAN</w:t>
      </w:r>
    </w:p>
    <w:p w14:paraId="02B93C2E" w14:textId="77777777" w:rsidR="0099326F" w:rsidRDefault="0099326F">
      <w:pPr>
        <w:rPr>
          <w:lang w:val="en-US"/>
        </w:rPr>
      </w:pPr>
    </w:p>
    <w:p w14:paraId="10A33917" w14:textId="77777777" w:rsidR="00E637E4" w:rsidRDefault="00E637E4" w:rsidP="00E637E4">
      <w:pPr>
        <w:jc w:val="both"/>
        <w:rPr>
          <w:rFonts w:ascii="Barlow" w:eastAsia="Barlow" w:hAnsi="Barlow" w:cs="Barlow"/>
        </w:rPr>
      </w:pPr>
      <w:r w:rsidRPr="00E637E4">
        <w:rPr>
          <w:rFonts w:ascii="Barlow" w:eastAsia="Barlow" w:hAnsi="Barlow" w:cs="Barlow"/>
        </w:rPr>
        <w:t>Magyarországon nincs hivatalos, egységes meghatározása a szociális és szolidáris gazdaságnak (SSE), amelyet minden politikai és intézményi keret elismerne. Ehelyett a fogalmat különböző módon értelmezik, gyakran a kontextustól és a résztvevőktől függően. Az SSE általában olyan szervezeteket és kezdeményezéseket foglal magában, amelyek a társadalmi és gazdasági célok egyensúlyát célozzák, és az állami és piaci gazdaságok alternatívájaként működnek.</w:t>
      </w:r>
    </w:p>
    <w:p w14:paraId="079DE3D1" w14:textId="77777777" w:rsidR="00E637E4" w:rsidRPr="00E637E4" w:rsidRDefault="00E637E4" w:rsidP="00E637E4">
      <w:pPr>
        <w:jc w:val="both"/>
        <w:rPr>
          <w:rFonts w:ascii="Barlow" w:eastAsia="Barlow" w:hAnsi="Barlow" w:cs="Barlow"/>
        </w:rPr>
      </w:pPr>
    </w:p>
    <w:p w14:paraId="398C0CFF" w14:textId="3374AF89" w:rsidR="0099326F" w:rsidRDefault="00E637E4" w:rsidP="00E637E4">
      <w:pPr>
        <w:jc w:val="both"/>
        <w:rPr>
          <w:rFonts w:ascii="Barlow" w:eastAsia="Barlow" w:hAnsi="Barlow" w:cs="Barlow"/>
        </w:rPr>
      </w:pPr>
      <w:r w:rsidRPr="00E637E4">
        <w:rPr>
          <w:rFonts w:ascii="Barlow" w:eastAsia="Barlow" w:hAnsi="Barlow" w:cs="Barlow"/>
        </w:rPr>
        <w:t>Így a szociális és szolidáris gazdaság Magyarországon széles spektrumon belül működik, magában foglalva mind a formális, mind az informális szereplőket, akik emberközpontú gazdasági alternatívák kidolgozásán dolgoznak.</w:t>
      </w:r>
    </w:p>
    <w:p w14:paraId="33B1D5D0" w14:textId="77777777" w:rsidR="00E637E4" w:rsidRPr="00E637E4" w:rsidRDefault="00E637E4" w:rsidP="00E637E4">
      <w:pPr>
        <w:jc w:val="both"/>
        <w:rPr>
          <w:rFonts w:ascii="Barlow" w:eastAsia="Barlow" w:hAnsi="Barlow" w:cs="Barlow"/>
        </w:rPr>
      </w:pPr>
    </w:p>
    <w:p w14:paraId="4CDB62BC" w14:textId="016C0DAC" w:rsidR="0099326F" w:rsidRDefault="3B23E5C6">
      <w:pPr>
        <w:spacing w:before="120" w:after="240"/>
        <w:jc w:val="both"/>
      </w:pPr>
      <w:r w:rsidRPr="1DEC76E8">
        <w:rPr>
          <w:rFonts w:ascii="Helvetica" w:eastAsia="Helvetica" w:hAnsi="Helvetica" w:cs="Helvetica"/>
          <w:b/>
          <w:bCs/>
          <w:sz w:val="28"/>
          <w:szCs w:val="28"/>
        </w:rPr>
        <w:t xml:space="preserve">3. </w:t>
      </w:r>
      <w:r w:rsidR="008B22EC" w:rsidRPr="1DEC76E8">
        <w:rPr>
          <w:rFonts w:ascii="Helvetica" w:eastAsia="Helvetica" w:hAnsi="Helvetica" w:cs="Helvetica"/>
          <w:b/>
          <w:bCs/>
          <w:sz w:val="28"/>
          <w:szCs w:val="28"/>
        </w:rPr>
        <w:t xml:space="preserve">A SZS-BEN RÉSZTVEVŐ SZERVEZETEK TÍPUSAI </w:t>
      </w:r>
      <w:r w:rsidR="004E2278">
        <w:rPr>
          <w:rFonts w:ascii="Helvetica" w:eastAsia="Helvetica" w:hAnsi="Helvetica" w:cs="Helvetica"/>
          <w:b/>
          <w:bCs/>
          <w:sz w:val="28"/>
          <w:szCs w:val="28"/>
        </w:rPr>
        <w:t>MÁGNÁSZORSZÁGBAN</w:t>
      </w:r>
    </w:p>
    <w:p w14:paraId="3FD06EF9" w14:textId="71886232" w:rsidR="00E637E4" w:rsidRPr="00E637E4" w:rsidRDefault="00E637E4" w:rsidP="00E637E4">
      <w:pPr>
        <w:pStyle w:val="Listaszerbekezds"/>
        <w:numPr>
          <w:ilvl w:val="0"/>
          <w:numId w:val="3"/>
        </w:numPr>
        <w:rPr>
          <w:rFonts w:ascii="Barlow" w:eastAsia="Barlow" w:hAnsi="Barlow" w:cs="Barlow"/>
        </w:rPr>
      </w:pPr>
      <w:r w:rsidRPr="00E637E4">
        <w:rPr>
          <w:rFonts w:ascii="Barlow" w:eastAsia="Barlow" w:hAnsi="Barlow" w:cs="Barlow"/>
          <w:b/>
          <w:bCs/>
          <w:color w:val="0F9ED5"/>
        </w:rPr>
        <w:t xml:space="preserve">Egyesületek: </w:t>
      </w:r>
      <w:r w:rsidRPr="00E637E4">
        <w:rPr>
          <w:rFonts w:ascii="Barlow" w:eastAsia="Barlow" w:hAnsi="Barlow" w:cs="Barlow"/>
        </w:rPr>
        <w:t>Legalább tíz tag által létrehozott szervezetek, amelyek közös, gyakran közhasznú célokat követnek; a döntéshozatal az „egy személy, egy szavazat” elv alapján történik.</w:t>
      </w:r>
      <w:r>
        <w:rPr>
          <w:rFonts w:ascii="Barlow" w:eastAsia="Barlow" w:hAnsi="Barlow" w:cs="Barlow"/>
        </w:rPr>
        <w:t xml:space="preserve">  </w:t>
      </w:r>
      <w:hyperlink r:id="rId14" w:history="1"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 xml:space="preserve"> </w:t>
        </w:r>
        <w:proofErr w:type="spellStart"/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>Alkalmazandó</w:t>
        </w:r>
        <w:proofErr w:type="spellEnd"/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 xml:space="preserve"> jog: 2013. </w:t>
        </w:r>
        <w:proofErr w:type="spellStart"/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>évi</w:t>
        </w:r>
        <w:proofErr w:type="spellEnd"/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 xml:space="preserve"> V. </w:t>
        </w:r>
        <w:proofErr w:type="spellStart"/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>törvény</w:t>
        </w:r>
        <w:proofErr w:type="spellEnd"/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 xml:space="preserve"> a </w:t>
        </w:r>
        <w:proofErr w:type="spellStart"/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>polgári</w:t>
        </w:r>
        <w:proofErr w:type="spellEnd"/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 xml:space="preserve"> </w:t>
        </w:r>
        <w:proofErr w:type="spellStart"/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>törvénykönyvről</w:t>
        </w:r>
        <w:proofErr w:type="spellEnd"/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 xml:space="preserve"> (3:63–3:64. §)</w:t>
        </w:r>
      </w:hyperlink>
    </w:p>
    <w:p w14:paraId="3A3E2B50" w14:textId="1188246D" w:rsidR="00E637E4" w:rsidRPr="00E637E4" w:rsidRDefault="00E637E4" w:rsidP="00E637E4">
      <w:pPr>
        <w:pStyle w:val="Listaszerbekezds"/>
        <w:numPr>
          <w:ilvl w:val="0"/>
          <w:numId w:val="3"/>
        </w:numPr>
        <w:jc w:val="both"/>
        <w:rPr>
          <w:rFonts w:ascii="Barlow" w:eastAsia="Barlow" w:hAnsi="Barlow" w:cs="Barlow"/>
          <w:b/>
          <w:bCs/>
          <w:color w:val="0F9ED5"/>
        </w:rPr>
      </w:pPr>
      <w:r w:rsidRPr="00E637E4">
        <w:rPr>
          <w:rFonts w:ascii="Barlow" w:eastAsia="Barlow" w:hAnsi="Barlow" w:cs="Barlow"/>
          <w:b/>
          <w:bCs/>
          <w:color w:val="0F9ED5"/>
        </w:rPr>
        <w:t xml:space="preserve">Alapítványok: </w:t>
      </w:r>
      <w:r w:rsidRPr="00E637E4">
        <w:rPr>
          <w:rFonts w:ascii="Barlow" w:eastAsia="Barlow" w:hAnsi="Barlow" w:cs="Barlow"/>
        </w:rPr>
        <w:t xml:space="preserve">Magánszemélyek vagy jogi személyek által közcélú vagy meghatározott célok elérése érdekében létrehozott szervezetek; nyereségük nem osztható fel, hanem céljaik megvalósítására kell fordítani. </w:t>
      </w:r>
      <w:hyperlink r:id="rId15" w:history="1"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>Alkalmazandó jogszabály: Polgári törvénykönyv (2013. évi V. törvény, 3:378. § és az azt követő szakaszok)</w:t>
        </w:r>
      </w:hyperlink>
    </w:p>
    <w:p w14:paraId="7E106244" w14:textId="1EDD5BAB" w:rsidR="00E637E4" w:rsidRPr="00E637E4" w:rsidRDefault="00E637E4" w:rsidP="00E637E4">
      <w:pPr>
        <w:pStyle w:val="Listaszerbekezds"/>
        <w:numPr>
          <w:ilvl w:val="0"/>
          <w:numId w:val="3"/>
        </w:numPr>
        <w:jc w:val="both"/>
        <w:rPr>
          <w:rFonts w:ascii="Barlow" w:eastAsia="Barlow" w:hAnsi="Barlow" w:cs="Barlow"/>
          <w:b/>
          <w:bCs/>
          <w:color w:val="0F9ED5"/>
        </w:rPr>
      </w:pPr>
      <w:r w:rsidRPr="00E637E4">
        <w:rPr>
          <w:rFonts w:ascii="Barlow" w:eastAsia="Barlow" w:hAnsi="Barlow" w:cs="Barlow"/>
          <w:b/>
          <w:bCs/>
          <w:color w:val="0F9ED5"/>
        </w:rPr>
        <w:t xml:space="preserve">Szövetkezetek: </w:t>
      </w:r>
      <w:r w:rsidRPr="00E637E4">
        <w:rPr>
          <w:rFonts w:ascii="Barlow" w:eastAsia="Barlow" w:hAnsi="Barlow" w:cs="Barlow"/>
        </w:rPr>
        <w:t xml:space="preserve">Tagok tulajdonában lévő szervezetek, amelyek gazdasági, társadalmi vagy kulturális szükségletek kielégítésére irányulnak; a nyereséget gyakran a tagok között osztják szét, a részvételük arányában. </w:t>
      </w:r>
      <w:hyperlink r:id="rId16" w:history="1"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>Alkalmazandó jog: 2006. évi X. törvény a szövetkezetekről</w:t>
        </w:r>
      </w:hyperlink>
    </w:p>
    <w:p w14:paraId="5596D279" w14:textId="452DE3EC" w:rsidR="00E637E4" w:rsidRPr="00E637E4" w:rsidRDefault="00E637E4" w:rsidP="00E637E4">
      <w:pPr>
        <w:pStyle w:val="Listaszerbekezds"/>
        <w:numPr>
          <w:ilvl w:val="0"/>
          <w:numId w:val="3"/>
        </w:numPr>
        <w:jc w:val="both"/>
        <w:rPr>
          <w:rFonts w:ascii="Barlow" w:eastAsia="Barlow" w:hAnsi="Barlow" w:cs="Barlow"/>
          <w:b/>
          <w:bCs/>
          <w:color w:val="0F9ED5"/>
        </w:rPr>
      </w:pPr>
      <w:r w:rsidRPr="00E637E4">
        <w:rPr>
          <w:rFonts w:ascii="Barlow" w:eastAsia="Barlow" w:hAnsi="Barlow" w:cs="Barlow"/>
          <w:b/>
          <w:bCs/>
          <w:color w:val="0F9ED5"/>
        </w:rPr>
        <w:t xml:space="preserve">Szociális szövetkezetek: </w:t>
      </w:r>
      <w:r w:rsidRPr="00E637E4">
        <w:rPr>
          <w:rFonts w:ascii="Barlow" w:eastAsia="Barlow" w:hAnsi="Barlow" w:cs="Barlow"/>
        </w:rPr>
        <w:t xml:space="preserve">A szövetkezetek egy altípusa, amely a foglalkoztatásra és a társadalmi befogadásra összpontosít, különösen a hátrányos helyzetű csoportok esetében, és amelyet gyakran az EU és állami programok támogatnak. </w:t>
      </w:r>
      <w:hyperlink r:id="rId17" w:history="1">
        <w:r w:rsidR="005D35E1"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>Alkalmazandó jogszabály: a szövetkezetekről szóló 2006. évi X. törvény</w:t>
        </w:r>
      </w:hyperlink>
    </w:p>
    <w:p w14:paraId="16154AE5" w14:textId="4DF9A9A7" w:rsidR="00E637E4" w:rsidRPr="00E637E4" w:rsidRDefault="00E637E4" w:rsidP="00E637E4">
      <w:pPr>
        <w:pStyle w:val="Listaszerbekezds"/>
        <w:numPr>
          <w:ilvl w:val="0"/>
          <w:numId w:val="3"/>
        </w:numPr>
        <w:jc w:val="both"/>
        <w:rPr>
          <w:rFonts w:ascii="Barlow" w:eastAsia="Barlow" w:hAnsi="Barlow" w:cs="Barlow"/>
          <w:b/>
          <w:bCs/>
          <w:color w:val="0F9ED5"/>
        </w:rPr>
      </w:pPr>
      <w:r w:rsidRPr="00E637E4">
        <w:rPr>
          <w:rFonts w:ascii="Barlow" w:eastAsia="Barlow" w:hAnsi="Barlow" w:cs="Barlow"/>
          <w:b/>
          <w:bCs/>
          <w:color w:val="0F9ED5"/>
        </w:rPr>
        <w:t xml:space="preserve">Nonprofit üzleti társulások: </w:t>
      </w:r>
      <w:r w:rsidRPr="00E637E4">
        <w:rPr>
          <w:rFonts w:ascii="Barlow" w:eastAsia="Barlow" w:hAnsi="Barlow" w:cs="Barlow"/>
        </w:rPr>
        <w:t xml:space="preserve">olyan szervezetek, amelyek társadalmi célok támogatása érdekében gazdasági tevékenységet folytathatnak, de nyereségüket nem oszthatják meg tagjai vagy érdekeltei között. </w:t>
      </w:r>
      <w:hyperlink r:id="rId18" w:history="1"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>Alkalmazandó jogszabály: a társasági törvény.</w:t>
        </w:r>
      </w:hyperlink>
    </w:p>
    <w:p w14:paraId="49E6EBFD" w14:textId="25D22A32" w:rsidR="00E637E4" w:rsidRPr="00E637E4" w:rsidRDefault="00E637E4" w:rsidP="00E637E4">
      <w:pPr>
        <w:pStyle w:val="Listaszerbekezds"/>
        <w:numPr>
          <w:ilvl w:val="0"/>
          <w:numId w:val="3"/>
        </w:numPr>
        <w:jc w:val="both"/>
        <w:rPr>
          <w:rFonts w:ascii="Barlow" w:eastAsia="Barlow" w:hAnsi="Barlow" w:cs="Barlow"/>
          <w:b/>
          <w:bCs/>
          <w:color w:val="0F9ED5"/>
        </w:rPr>
      </w:pPr>
      <w:r w:rsidRPr="00E637E4">
        <w:rPr>
          <w:rFonts w:ascii="Barlow" w:eastAsia="Barlow" w:hAnsi="Barlow" w:cs="Barlow"/>
          <w:b/>
          <w:bCs/>
          <w:color w:val="0F9ED5"/>
        </w:rPr>
        <w:t xml:space="preserve">Kölcsönös társaságok: </w:t>
      </w:r>
      <w:r w:rsidRPr="00E637E4">
        <w:rPr>
          <w:rFonts w:ascii="Barlow" w:eastAsia="Barlow" w:hAnsi="Barlow" w:cs="Barlow"/>
        </w:rPr>
        <w:t xml:space="preserve">Tagokból álló szervezetek, amelyek kölcsönös segítségnyújtási vagy biztosítási szolgáltatásokat nyújtanak, bár Magyarországon kevésbé jelentős szerepet játszanak, mint más SSE-formák. </w:t>
      </w:r>
      <w:hyperlink r:id="rId19" w:history="1">
        <w:r w:rsidRPr="00E637E4">
          <w:rPr>
            <w:rStyle w:val="Hiperhivatkozs"/>
            <w:rFonts w:ascii="Barlow" w:eastAsia="Barlow" w:hAnsi="Barlow" w:cs="Barlow"/>
            <w:i/>
            <w:iCs/>
            <w:color w:val="467886"/>
          </w:rPr>
          <w:t>Alkalmazandó jogszabály: a kölcsönös biztosításról szóló törvény (1993. évi XCVI. törvény)</w:t>
        </w:r>
      </w:hyperlink>
    </w:p>
    <w:p w14:paraId="3AF8169D" w14:textId="77777777" w:rsidR="00E637E4" w:rsidRPr="00E637E4" w:rsidRDefault="00E637E4" w:rsidP="00E637E4">
      <w:pPr>
        <w:pStyle w:val="Listaszerbekezds"/>
        <w:numPr>
          <w:ilvl w:val="0"/>
          <w:numId w:val="3"/>
        </w:numPr>
        <w:jc w:val="both"/>
        <w:rPr>
          <w:rFonts w:ascii="Barlow" w:eastAsia="Barlow" w:hAnsi="Barlow" w:cs="Barlow"/>
          <w:b/>
          <w:bCs/>
          <w:color w:val="0F9ED5"/>
        </w:rPr>
      </w:pPr>
      <w:r w:rsidRPr="00E637E4">
        <w:rPr>
          <w:rFonts w:ascii="Barlow" w:eastAsia="Barlow" w:hAnsi="Barlow" w:cs="Barlow"/>
          <w:b/>
          <w:bCs/>
          <w:color w:val="0F9ED5"/>
        </w:rPr>
        <w:t xml:space="preserve">Szociális vállalkozások: </w:t>
      </w:r>
      <w:r w:rsidRPr="00E637E4">
        <w:rPr>
          <w:rFonts w:ascii="Barlow" w:eastAsia="Barlow" w:hAnsi="Barlow" w:cs="Barlow"/>
        </w:rPr>
        <w:t>olyan szervezetek, amelyek üzleti gyakorlatukat társadalmi célokkal ötvözik, nyereségüket társadalmi célok elérésére fordítják, és gyakran európai és nemzeti finanszírozási programok támogatják őket.</w:t>
      </w:r>
    </w:p>
    <w:p w14:paraId="5A88465F" w14:textId="77777777" w:rsidR="00E637E4" w:rsidRPr="00E637E4" w:rsidRDefault="00E637E4" w:rsidP="00E637E4">
      <w:pPr>
        <w:pStyle w:val="Listaszerbekezds"/>
        <w:numPr>
          <w:ilvl w:val="0"/>
          <w:numId w:val="3"/>
        </w:numPr>
        <w:jc w:val="both"/>
        <w:rPr>
          <w:rFonts w:ascii="Barlow" w:eastAsia="Barlow" w:hAnsi="Barlow" w:cs="Barlow"/>
          <w:b/>
          <w:bCs/>
          <w:color w:val="0F9ED5"/>
        </w:rPr>
      </w:pPr>
      <w:r w:rsidRPr="00E637E4">
        <w:rPr>
          <w:rFonts w:ascii="Barlow" w:eastAsia="Barlow" w:hAnsi="Barlow" w:cs="Barlow"/>
          <w:b/>
          <w:bCs/>
          <w:color w:val="0F9ED5"/>
        </w:rPr>
        <w:t xml:space="preserve">Informális csoportok: </w:t>
      </w:r>
      <w:r w:rsidRPr="00E637E4">
        <w:rPr>
          <w:rFonts w:ascii="Barlow" w:eastAsia="Barlow" w:hAnsi="Barlow" w:cs="Barlow"/>
        </w:rPr>
        <w:t>Nem bejegyzett közösségi kezdeményezések vagy hálózatok, amelyek szociális és szolidáris gazdasághoz kapcsolódó tevékenységeket végeznek, bár jogi státuszuk vagy hivatalos elismertségük nincs.</w:t>
      </w:r>
    </w:p>
    <w:p w14:paraId="421451A4" w14:textId="77777777" w:rsidR="00E637E4" w:rsidRDefault="00E637E4" w:rsidP="00E637E4">
      <w:pPr>
        <w:ind w:left="360"/>
        <w:jc w:val="both"/>
        <w:rPr>
          <w:rFonts w:ascii="Barlow" w:eastAsia="Barlow" w:hAnsi="Barlow" w:cs="Barlow"/>
          <w:b/>
          <w:bCs/>
          <w:color w:val="0F9ED5"/>
        </w:rPr>
      </w:pPr>
    </w:p>
    <w:p w14:paraId="5689E1B8" w14:textId="396BA95C" w:rsidR="00E637E4" w:rsidRPr="00E637E4" w:rsidRDefault="00E637E4" w:rsidP="00E637E4">
      <w:pPr>
        <w:ind w:left="360"/>
        <w:jc w:val="both"/>
        <w:rPr>
          <w:rFonts w:ascii="Barlow" w:eastAsia="Barlow" w:hAnsi="Barlow" w:cs="Barlow"/>
        </w:rPr>
      </w:pPr>
      <w:r w:rsidRPr="00E637E4">
        <w:rPr>
          <w:rFonts w:ascii="Barlow" w:eastAsia="Barlow" w:hAnsi="Barlow" w:cs="Barlow"/>
        </w:rPr>
        <w:t>Minden forma egyedülálló módon járul hozzá az SSE-hez azáltal, hogy gazdasági tevékenységei mellett társadalmi célokat, szolidaritást és fenntartható fejlődést is előmozdít.</w:t>
      </w:r>
    </w:p>
    <w:p w14:paraId="120FEA2D" w14:textId="77777777" w:rsidR="0099326F" w:rsidRDefault="0099326F">
      <w:pPr>
        <w:jc w:val="both"/>
        <w:rPr>
          <w:rFonts w:ascii="Lato" w:hAnsi="Lato"/>
          <w:b/>
          <w:bCs/>
          <w:lang w:val="en-US"/>
        </w:rPr>
      </w:pPr>
    </w:p>
    <w:p w14:paraId="07976C42" w14:textId="46BBA3B2" w:rsidR="0099326F" w:rsidRDefault="67624FEE">
      <w:pPr>
        <w:spacing w:before="120" w:after="240"/>
        <w:jc w:val="both"/>
      </w:pPr>
      <w:r w:rsidRPr="1DEC76E8">
        <w:rPr>
          <w:rFonts w:ascii="Helvetica" w:eastAsia="Helvetica" w:hAnsi="Helvetica" w:cs="Helvetica"/>
          <w:b/>
          <w:bCs/>
          <w:sz w:val="28"/>
          <w:szCs w:val="28"/>
        </w:rPr>
        <w:t xml:space="preserve">4. </w:t>
      </w:r>
      <w:r w:rsidR="008B22EC" w:rsidRPr="1DEC76E8">
        <w:rPr>
          <w:rFonts w:ascii="Helvetica" w:eastAsia="Helvetica" w:hAnsi="Helvetica" w:cs="Helvetica"/>
          <w:b/>
          <w:bCs/>
          <w:sz w:val="28"/>
          <w:szCs w:val="28"/>
        </w:rPr>
        <w:t xml:space="preserve">A SZOCIÁLIS ÉS SZOLIDÁRIS GAZDASÁG FEJLŐDÉSÉNEK RÖVID TÖRTÉNETI ÁTTEKINTÉSE </w:t>
      </w:r>
      <w:r w:rsidR="004E2278">
        <w:rPr>
          <w:rFonts w:ascii="Helvetica" w:eastAsia="Helvetica" w:hAnsi="Helvetica" w:cs="Helvetica"/>
          <w:b/>
          <w:bCs/>
          <w:sz w:val="28"/>
          <w:szCs w:val="28"/>
        </w:rPr>
        <w:t>MÁGNÁSZORS</w:t>
      </w:r>
    </w:p>
    <w:p w14:paraId="257B6195" w14:textId="77777777" w:rsidR="00E637E4" w:rsidRPr="00E637E4" w:rsidRDefault="00E637E4" w:rsidP="00E637E4">
      <w:pPr>
        <w:jc w:val="both"/>
        <w:rPr>
          <w:rFonts w:ascii="Barlow" w:eastAsia="Barlow" w:hAnsi="Barlow" w:cs="Barlow"/>
        </w:rPr>
      </w:pPr>
      <w:r w:rsidRPr="00E637E4">
        <w:rPr>
          <w:rFonts w:ascii="Barlow" w:eastAsia="Barlow" w:hAnsi="Barlow" w:cs="Barlow"/>
        </w:rPr>
        <w:lastRenderedPageBreak/>
        <w:t>A szociális és szolidáris gazdaság (SSE) fejlődése Magyarországon a</w:t>
      </w:r>
      <w:r w:rsidRPr="00E637E4">
        <w:rPr>
          <w:rFonts w:ascii="Barlow" w:eastAsia="Barlow" w:hAnsi="Barlow" w:cs="Barlow"/>
          <w:b/>
          <w:bCs/>
        </w:rPr>
        <w:t xml:space="preserve"> 19. században</w:t>
      </w:r>
      <w:r w:rsidRPr="00E637E4">
        <w:rPr>
          <w:rFonts w:ascii="Barlow" w:eastAsia="Barlow" w:hAnsi="Barlow" w:cs="Barlow"/>
        </w:rPr>
        <w:t xml:space="preserve"> gyökerezik, és a modern kapitalista piac által támasztott kihívásokra, például a magas munkanélküliségre és a szegénységre adott válaszként jelent meg. A koncepció akkor nyert teret, amikor a közösségek a hagyományos gazdasági modellek alternatíváit keresték, és a profit helyett a társadalmi célokat helyezték előtérbe. </w:t>
      </w:r>
    </w:p>
    <w:p w14:paraId="095B46DB" w14:textId="77777777" w:rsidR="00E637E4" w:rsidRPr="00E637E4" w:rsidRDefault="00E637E4" w:rsidP="00E637E4">
      <w:pPr>
        <w:jc w:val="both"/>
        <w:rPr>
          <w:rFonts w:ascii="Barlow" w:eastAsia="Barlow" w:hAnsi="Barlow" w:cs="Barlow"/>
        </w:rPr>
      </w:pPr>
      <w:r w:rsidRPr="00E637E4">
        <w:rPr>
          <w:rFonts w:ascii="Barlow" w:eastAsia="Barlow" w:hAnsi="Barlow" w:cs="Barlow"/>
        </w:rPr>
        <w:t>A szociális és szolidáris gazdaság (SSE) Magyarországon több különböző fázison ment keresztül, amelyeket a történelmi események és a változó intézményi keretek alakítottak</w:t>
      </w:r>
      <w:r w:rsidRPr="00E637E4">
        <w:rPr>
          <w:rFonts w:ascii="Barlow" w:eastAsia="Barlow" w:hAnsi="Barlow" w:cs="Barlow"/>
          <w:b/>
          <w:bCs/>
        </w:rPr>
        <w:t>. 1989 előtt</w:t>
      </w:r>
      <w:r w:rsidRPr="00E637E4">
        <w:rPr>
          <w:rFonts w:ascii="Barlow" w:eastAsia="Barlow" w:hAnsi="Barlow" w:cs="Barlow"/>
        </w:rPr>
        <w:t>, az állami szocializmus idején, az SSE-hez kapcsolódó szervezeteket, mint a szövetkezeteket és az egyesületeket, az állam szigorúan ellenőrizte, és autonómiájuk jelentősen korlátozott volt. Ebben az időszakban a szövetkezeteket integrálták a központilag tervezett gazdaságba, míg az alapítványok jogi formáját teljesen eltörölték.</w:t>
      </w:r>
    </w:p>
    <w:p w14:paraId="0DB9FC1B" w14:textId="77777777" w:rsidR="00E637E4" w:rsidRPr="00E637E4" w:rsidRDefault="00E637E4" w:rsidP="00E637E4">
      <w:pPr>
        <w:jc w:val="both"/>
        <w:rPr>
          <w:rFonts w:ascii="Barlow" w:eastAsia="Barlow" w:hAnsi="Barlow" w:cs="Barlow"/>
        </w:rPr>
      </w:pPr>
      <w:r w:rsidRPr="00E637E4">
        <w:rPr>
          <w:rFonts w:ascii="Barlow" w:eastAsia="Barlow" w:hAnsi="Barlow" w:cs="Barlow"/>
        </w:rPr>
        <w:t>Az</w:t>
      </w:r>
      <w:r w:rsidRPr="00E637E4">
        <w:rPr>
          <w:rFonts w:ascii="Barlow" w:eastAsia="Barlow" w:hAnsi="Barlow" w:cs="Barlow"/>
          <w:b/>
          <w:bCs/>
        </w:rPr>
        <w:t xml:space="preserve"> 1989-es rendszerváltás </w:t>
      </w:r>
      <w:r w:rsidRPr="00E637E4">
        <w:rPr>
          <w:rFonts w:ascii="Barlow" w:eastAsia="Barlow" w:hAnsi="Barlow" w:cs="Barlow"/>
        </w:rPr>
        <w:t>fordulópontot jelentett, amely jogi reformokat vezetett be, amelyek visszaállították az alapítványokat és szabályozták az egyesületeket. Ezt követte a civil társadalom gyors terjedése, amelyet nemzetközi donorok és kedvező adópolitikák támogattak. A hangsúly azonban elsősorban a demokrácia építésén volt, a gazdasági potenciálra csak korlátozott mértékben helyeztek hangsúlyt. Az 1990-es évek közepére Magyarországon jelentősen megnőtt a nonprofit szervezetek száma.</w:t>
      </w:r>
    </w:p>
    <w:p w14:paraId="3309424B" w14:textId="77777777" w:rsidR="00E637E4" w:rsidRPr="00E637E4" w:rsidRDefault="00E637E4" w:rsidP="00E637E4">
      <w:pPr>
        <w:jc w:val="both"/>
        <w:rPr>
          <w:rFonts w:ascii="Barlow" w:eastAsia="Barlow" w:hAnsi="Barlow" w:cs="Barlow"/>
        </w:rPr>
      </w:pPr>
      <w:r w:rsidRPr="00E637E4">
        <w:rPr>
          <w:rFonts w:ascii="Barlow" w:eastAsia="Barlow" w:hAnsi="Barlow" w:cs="Barlow"/>
          <w:b/>
          <w:bCs/>
        </w:rPr>
        <w:t>A 2000-es évek eleje</w:t>
      </w:r>
      <w:r w:rsidRPr="00E637E4">
        <w:rPr>
          <w:rFonts w:ascii="Barlow" w:eastAsia="Barlow" w:hAnsi="Barlow" w:cs="Barlow"/>
        </w:rPr>
        <w:t>, amelyet Magyarország EU-csatlakozása jellemezte, új lehetőségeket és kihívásokat hozott. Az EU-támogatások kulcsfontosságú szerepet játszottak a szociális szövetkezetek támogatásában, amelyeket a szociális és szolidáris gazdaság létfontosságú elemeinek tekintettek. Az ágazat azonban egyre inkább függővé vált a külső finanszírozástól, és a projektek gyakran az EU prioritásai, nem pedig a helyi kezdeményezések alapján alakultak. Ebben az időszakban olyan innovatív formák is megjelentek, mint a nonprofit üzleti társulások, amelyek célja a társadalmi célok és a gazdasági tevékenység ötvözése volt.</w:t>
      </w:r>
    </w:p>
    <w:p w14:paraId="054110B7" w14:textId="77777777" w:rsidR="00E637E4" w:rsidRPr="00E637E4" w:rsidRDefault="00E637E4" w:rsidP="00E637E4">
      <w:pPr>
        <w:jc w:val="both"/>
        <w:rPr>
          <w:rFonts w:ascii="Barlow" w:eastAsia="Barlow" w:hAnsi="Barlow" w:cs="Barlow"/>
        </w:rPr>
      </w:pPr>
      <w:r w:rsidRPr="00E637E4">
        <w:rPr>
          <w:rFonts w:ascii="Barlow" w:eastAsia="Barlow" w:hAnsi="Barlow" w:cs="Barlow"/>
          <w:b/>
          <w:bCs/>
        </w:rPr>
        <w:t xml:space="preserve">Az elmúlt években </w:t>
      </w:r>
      <w:r w:rsidRPr="00E637E4">
        <w:rPr>
          <w:rFonts w:ascii="Barlow" w:eastAsia="Barlow" w:hAnsi="Barlow" w:cs="Barlow"/>
        </w:rPr>
        <w:t>a szociális és szolidáris gazdaság Magyarországon mind terjeszkedéssel, mind kihívásokkal szembesült. Új hálózatok és oktatási programok jöttek létre, míg az EU programjai, például a GINOP, elősegítették a hátrányos helyzetű csoportok foglalkoztatására összpontosító szociális vállalkozások növekedését. Ugyanakkor továbbra is aggodalmak övezik a szektor túlzott függőségét a rövid távú finanszírozástól, az átfogó nemzeti stratégia hiányát, valamint a piaci alapú megoldások előtérbe helyezését a helyi, szolidaritáson alapuló megközelítésekkel szemben.</w:t>
      </w:r>
    </w:p>
    <w:p w14:paraId="5605B4CD" w14:textId="3DFF0F01" w:rsidR="0099326F" w:rsidRPr="00E637E4" w:rsidRDefault="00E637E4">
      <w:pPr>
        <w:jc w:val="both"/>
        <w:rPr>
          <w:rFonts w:ascii="Barlow" w:eastAsia="Barlow" w:hAnsi="Barlow" w:cs="Barlow"/>
        </w:rPr>
      </w:pPr>
      <w:r w:rsidRPr="00E637E4">
        <w:rPr>
          <w:rFonts w:ascii="Barlow" w:eastAsia="Barlow" w:hAnsi="Barlow" w:cs="Barlow"/>
        </w:rPr>
        <w:t>Ez a történelmi pálya tükrözi Magyarország belföldi átalakulásának és az európai keretekbe való integrációjának kettős hatását, hangsúlyozva annak szükségességét, hogy a fenntarthatóság és az inkluzivitás biztosítása érdekében egyensúlyt teremtsünk a felülről jövő támogatás és az alulról jövő kezdeményezések között.</w:t>
      </w:r>
    </w:p>
    <w:p w14:paraId="33F608D2" w14:textId="77777777" w:rsidR="0099326F" w:rsidRDefault="0099326F">
      <w:pPr>
        <w:rPr>
          <w:lang w:val="en-US"/>
        </w:rPr>
      </w:pPr>
    </w:p>
    <w:p w14:paraId="00BD2CCC" w14:textId="0742473C" w:rsidR="0099326F" w:rsidRDefault="1C2A66FB">
      <w:r w:rsidRPr="1DEC76E8">
        <w:rPr>
          <w:rFonts w:ascii="Helvetica" w:eastAsia="Helvetica" w:hAnsi="Helvetica" w:cs="Helvetica"/>
          <w:b/>
          <w:bCs/>
          <w:sz w:val="28"/>
          <w:szCs w:val="28"/>
        </w:rPr>
        <w:t xml:space="preserve">5. </w:t>
      </w:r>
      <w:r w:rsidR="008B22EC" w:rsidRPr="1DEC76E8">
        <w:rPr>
          <w:rFonts w:ascii="Helvetica" w:eastAsia="Helvetica" w:hAnsi="Helvetica" w:cs="Helvetica"/>
          <w:b/>
          <w:bCs/>
          <w:sz w:val="28"/>
          <w:szCs w:val="28"/>
        </w:rPr>
        <w:t xml:space="preserve">A SZOCIÁLIS ÉS SZOLIDÁRIS GAZDASÁGRA VONATKOZÓ JELENLEGI TÖRVÉNYEK ÉS POLITIKÁK </w:t>
      </w:r>
      <w:r w:rsidR="004E2278">
        <w:rPr>
          <w:rFonts w:ascii="Helvetica" w:eastAsia="Helvetica" w:hAnsi="Helvetica" w:cs="Helvetica"/>
          <w:b/>
          <w:bCs/>
          <w:sz w:val="28"/>
          <w:szCs w:val="28"/>
        </w:rPr>
        <w:t>MAGYAR</w:t>
      </w:r>
    </w:p>
    <w:p w14:paraId="746C2CAD" w14:textId="77777777" w:rsidR="0099326F" w:rsidRDefault="0099326F">
      <w:pPr>
        <w:rPr>
          <w:lang w:val="en-US"/>
        </w:rPr>
      </w:pPr>
    </w:p>
    <w:p w14:paraId="47BD170E" w14:textId="77777777" w:rsidR="005D35E1" w:rsidRPr="005D35E1" w:rsidRDefault="005D35E1" w:rsidP="005D35E1">
      <w:pPr>
        <w:jc w:val="both"/>
      </w:pPr>
      <w:r w:rsidRPr="005D35E1">
        <w:t>A szociális és szolidáris gazdaságot (SSE) támogató vagy szabályozó jelenlegi magyar törvények és politikák, beleértve a szövetkezeteket, a szociális vállalkozásokat, a kölcsönös önsegélyező szervezeteket és a nonprofit szervezeteket:</w:t>
      </w:r>
    </w:p>
    <w:p w14:paraId="3C2A490E" w14:textId="77777777" w:rsidR="005D35E1" w:rsidRPr="005D35E1" w:rsidRDefault="005D35E1" w:rsidP="005D35E1">
      <w:pPr>
        <w:jc w:val="both"/>
      </w:pPr>
    </w:p>
    <w:p w14:paraId="3D41772D" w14:textId="4D5473DC" w:rsidR="005D35E1" w:rsidRPr="005D35E1" w:rsidRDefault="00000000" w:rsidP="005D35E1">
      <w:pPr>
        <w:numPr>
          <w:ilvl w:val="0"/>
          <w:numId w:val="4"/>
        </w:numPr>
        <w:jc w:val="both"/>
      </w:pPr>
      <w:hyperlink r:id="rId20" w:history="1">
        <w:r w:rsidR="005D35E1" w:rsidRPr="005D35E1">
          <w:rPr>
            <w:rStyle w:val="Hiperhivatkozs"/>
            <w:rFonts w:ascii="Barlow" w:eastAsia="Barlow" w:hAnsi="Barlow" w:cs="Barlow"/>
            <w:i/>
            <w:iCs/>
            <w:color w:val="467886"/>
          </w:rPr>
          <w:t>A szövetkezetekről szóló 2006. évi X. törvény</w:t>
        </w:r>
      </w:hyperlink>
      <w:r w:rsidR="005D35E1" w:rsidRPr="005D35E1">
        <w:rPr>
          <w:rStyle w:val="Hiperhivatkozs"/>
          <w:rFonts w:ascii="Barlow" w:eastAsia="Barlow" w:hAnsi="Barlow" w:cs="Barlow"/>
          <w:i/>
          <w:iCs/>
          <w:color w:val="467886"/>
        </w:rPr>
        <w:t xml:space="preserve">: </w:t>
      </w:r>
      <w:r w:rsidR="005D35E1" w:rsidRPr="005D35E1">
        <w:t>Ez a jogszabály megteremti a szociális szövetkezetek jogi kereteit, lehetővé téve számukra, hogy közösségi, szociális vagy környezeti célokra összpontosítsanak, miközben munkahelyeket biztosítanak a hátrányos helyzetű csoportok számára.</w:t>
      </w:r>
    </w:p>
    <w:p w14:paraId="1385D211" w14:textId="77777777" w:rsidR="005D35E1" w:rsidRPr="005D35E1" w:rsidRDefault="005D35E1" w:rsidP="005D35E1">
      <w:pPr>
        <w:jc w:val="both"/>
      </w:pPr>
    </w:p>
    <w:p w14:paraId="0FD88C0D" w14:textId="3BFBEE74" w:rsidR="005D35E1" w:rsidRPr="005D35E1" w:rsidRDefault="00000000" w:rsidP="005D35E1">
      <w:pPr>
        <w:numPr>
          <w:ilvl w:val="0"/>
          <w:numId w:val="4"/>
        </w:numPr>
        <w:jc w:val="both"/>
      </w:pPr>
      <w:hyperlink r:id="rId21" w:history="1">
        <w:r w:rsidR="005D35E1">
          <w:rPr>
            <w:rStyle w:val="Hiperhivatkozs"/>
            <w:rFonts w:ascii="Barlow" w:eastAsia="Barlow" w:hAnsi="Barlow" w:cs="Barlow"/>
            <w:i/>
            <w:iCs/>
            <w:color w:val="467886"/>
          </w:rPr>
          <w:t>A polgári törvénykönyvről szóló 2013. évi V. törvény</w:t>
        </w:r>
      </w:hyperlink>
      <w:r w:rsidR="005D35E1">
        <w:t xml:space="preserve">: </w:t>
      </w:r>
      <w:r w:rsidR="005D35E1" w:rsidRPr="005D35E1">
        <w:t>Ez a törvénykönyv felvázolja a szövetkezetek és a nonprofit szervezetek általános jellemzőit, alapvető jogi keretet biztosítva működésükhöz Magyarországon.</w:t>
      </w:r>
    </w:p>
    <w:p w14:paraId="01819935" w14:textId="77777777" w:rsidR="005D35E1" w:rsidRPr="005D35E1" w:rsidRDefault="005D35E1" w:rsidP="005D35E1">
      <w:pPr>
        <w:jc w:val="both"/>
      </w:pPr>
    </w:p>
    <w:p w14:paraId="63DF287F" w14:textId="5298C673" w:rsidR="005D35E1" w:rsidRPr="005D35E1" w:rsidRDefault="00000000" w:rsidP="005D35E1">
      <w:pPr>
        <w:numPr>
          <w:ilvl w:val="0"/>
          <w:numId w:val="4"/>
        </w:numPr>
        <w:jc w:val="both"/>
      </w:pPr>
      <w:hyperlink r:id="rId22" w:history="1">
        <w:r w:rsidR="005D35E1" w:rsidRPr="005D35E1">
          <w:rPr>
            <w:rStyle w:val="Hiperhivatkozs"/>
            <w:rFonts w:ascii="Barlow" w:eastAsia="Barlow" w:hAnsi="Barlow" w:cs="Barlow"/>
            <w:i/>
            <w:iCs/>
            <w:color w:val="467886"/>
          </w:rPr>
          <w:t>A 2007. évi CLXXXI. törvény az egyesülési jogról:</w:t>
        </w:r>
      </w:hyperlink>
      <w:r w:rsidR="005D35E1" w:rsidRPr="005D35E1">
        <w:t xml:space="preserve"> Ez a törvény szabályozza az egyesületek és alapítványok létrehozását és működését, elősegítve a közhasznú tevékenységet folytató nonprofit szervezetek létrehozását.</w:t>
      </w:r>
    </w:p>
    <w:p w14:paraId="03216A5B" w14:textId="77777777" w:rsidR="005D35E1" w:rsidRPr="005D35E1" w:rsidRDefault="005D35E1" w:rsidP="005D35E1">
      <w:pPr>
        <w:jc w:val="both"/>
      </w:pPr>
    </w:p>
    <w:p w14:paraId="33F9D850" w14:textId="77777777" w:rsidR="005D35E1" w:rsidRPr="005D35E1" w:rsidRDefault="005D35E1" w:rsidP="005D35E1">
      <w:pPr>
        <w:jc w:val="both"/>
      </w:pPr>
    </w:p>
    <w:p w14:paraId="12EC31D6" w14:textId="77777777" w:rsidR="005D35E1" w:rsidRPr="005D35E1" w:rsidRDefault="005D35E1" w:rsidP="005D35E1">
      <w:pPr>
        <w:jc w:val="both"/>
      </w:pPr>
      <w:r w:rsidRPr="005D35E1">
        <w:t>Bár Magyarországon nincs kifejezetten a szociális és szolidáris gazdaságra vonatkozó átfogó nemzeti keret, ezek a törvények együttesen támogatják a szektoron belüli különböző szervezetek fejlődését.</w:t>
      </w:r>
    </w:p>
    <w:p w14:paraId="1079398B" w14:textId="77777777" w:rsidR="0099326F" w:rsidRDefault="0099326F">
      <w:pPr>
        <w:jc w:val="both"/>
        <w:rPr>
          <w:lang w:val="en-US"/>
        </w:rPr>
      </w:pPr>
    </w:p>
    <w:p w14:paraId="15A131E3" w14:textId="6D570822" w:rsidR="0099326F" w:rsidRDefault="4A664FF9">
      <w:pPr>
        <w:spacing w:before="120" w:after="240"/>
        <w:jc w:val="both"/>
      </w:pPr>
      <w:r w:rsidRPr="1DEC76E8">
        <w:rPr>
          <w:rFonts w:ascii="Helvetica" w:eastAsia="Helvetica" w:hAnsi="Helvetica" w:cs="Helvetica"/>
          <w:b/>
          <w:bCs/>
          <w:sz w:val="28"/>
          <w:szCs w:val="28"/>
        </w:rPr>
        <w:t xml:space="preserve">6. </w:t>
      </w:r>
      <w:r w:rsidR="008B22EC" w:rsidRPr="1DEC76E8">
        <w:rPr>
          <w:rFonts w:ascii="Helvetica" w:eastAsia="Helvetica" w:hAnsi="Helvetica" w:cs="Helvetica"/>
          <w:b/>
          <w:bCs/>
          <w:sz w:val="28"/>
          <w:szCs w:val="28"/>
        </w:rPr>
        <w:t xml:space="preserve">A SZOCIÁLIS ÉS SZOLIDÁRIS GAZDASÁG KEZDEMÉNYEZÉSEIT TÁMOGATÓ KÖZPonti PROGRAMOK </w:t>
      </w:r>
      <w:r w:rsidR="004E2278">
        <w:rPr>
          <w:rFonts w:ascii="Helvetica" w:eastAsia="Helvetica" w:hAnsi="Helvetica" w:cs="Helvetica"/>
          <w:b/>
          <w:bCs/>
          <w:sz w:val="28"/>
          <w:szCs w:val="28"/>
        </w:rPr>
        <w:t>MAGYARORSZÁGBAN</w:t>
      </w:r>
    </w:p>
    <w:p w14:paraId="19AE0D05" w14:textId="77777777" w:rsidR="005D35E1" w:rsidRPr="005D35E1" w:rsidRDefault="005D35E1" w:rsidP="005D35E1">
      <w:pPr>
        <w:jc w:val="both"/>
        <w:rPr>
          <w:rFonts w:ascii="Barlow" w:hAnsi="Barlow"/>
        </w:rPr>
      </w:pPr>
      <w:r w:rsidRPr="005D35E1">
        <w:rPr>
          <w:rFonts w:ascii="Barlow" w:hAnsi="Barlow"/>
        </w:rPr>
        <w:t>A szociális és szolidáris gazdaság (SSE) szereplőinek finanszírozást, képzést, adókedvezményeket vagy egyéb forrásokat biztosító jelenlegi kormányzati támogatási programok Magyarországon:</w:t>
      </w:r>
    </w:p>
    <w:p w14:paraId="45362B18" w14:textId="77777777" w:rsidR="005D35E1" w:rsidRPr="005D35E1" w:rsidRDefault="005D35E1" w:rsidP="005D35E1">
      <w:pPr>
        <w:pStyle w:val="Listaszerbekezds"/>
        <w:numPr>
          <w:ilvl w:val="0"/>
          <w:numId w:val="5"/>
        </w:numPr>
        <w:jc w:val="both"/>
        <w:rPr>
          <w:rFonts w:ascii="Barlow" w:hAnsi="Barlow"/>
        </w:rPr>
      </w:pPr>
      <w:r w:rsidRPr="005D35E1">
        <w:rPr>
          <w:rFonts w:ascii="Barlow" w:hAnsi="Barlow"/>
          <w:b/>
          <w:bCs/>
        </w:rPr>
        <w:t>Szociális földprogram</w:t>
      </w:r>
      <w:r w:rsidRPr="005D35E1">
        <w:rPr>
          <w:rFonts w:ascii="Barlow" w:hAnsi="Barlow"/>
        </w:rPr>
        <w:t>: Ez az agrárkezdeményezés támogatást nyújt hátrányos helyzetű családoknak, hogy kis léptékű mezőgazdasági tevékenységet folytassanak, és szolgáltatásokat és támogatásokat kínál, hogy önellátóvá váljanak a mezőgazdaságban.</w:t>
      </w:r>
    </w:p>
    <w:p w14:paraId="4A200CFD" w14:textId="77777777" w:rsidR="005D35E1" w:rsidRPr="005D35E1" w:rsidRDefault="005D35E1" w:rsidP="005D35E1">
      <w:pPr>
        <w:pStyle w:val="Listaszerbekezds"/>
        <w:numPr>
          <w:ilvl w:val="0"/>
          <w:numId w:val="5"/>
        </w:numPr>
        <w:jc w:val="both"/>
        <w:rPr>
          <w:rFonts w:ascii="Barlow" w:hAnsi="Barlow"/>
        </w:rPr>
      </w:pPr>
      <w:r w:rsidRPr="005D35E1">
        <w:rPr>
          <w:rFonts w:ascii="Barlow" w:hAnsi="Barlow"/>
          <w:b/>
          <w:bCs/>
        </w:rPr>
        <w:t>EU-finanszírozású programok</w:t>
      </w:r>
      <w:r w:rsidRPr="005D35E1">
        <w:rPr>
          <w:rFonts w:ascii="Barlow" w:hAnsi="Barlow"/>
        </w:rPr>
        <w:t>: A Nemzetgazdasági Minisztérium által koordinált különböző programok célja a szociális vállalkozások támogatása olyan projektek finanszírozásával, amelyek elősegítik a foglalkoztatást, a társadalmi befogadást és a közösségfejlesztést.</w:t>
      </w:r>
    </w:p>
    <w:p w14:paraId="4A9F1482" w14:textId="77777777" w:rsidR="005D35E1" w:rsidRPr="005D35E1" w:rsidRDefault="005D35E1" w:rsidP="005D35E1">
      <w:pPr>
        <w:pStyle w:val="Listaszerbekezds"/>
        <w:numPr>
          <w:ilvl w:val="0"/>
          <w:numId w:val="5"/>
        </w:numPr>
        <w:jc w:val="both"/>
        <w:rPr>
          <w:rFonts w:ascii="Barlow" w:hAnsi="Barlow"/>
        </w:rPr>
      </w:pPr>
      <w:r w:rsidRPr="005D35E1">
        <w:rPr>
          <w:rFonts w:ascii="Barlow" w:hAnsi="Barlow"/>
          <w:b/>
          <w:bCs/>
        </w:rPr>
        <w:t>Közhasznú státusz ösztönzői</w:t>
      </w:r>
      <w:r w:rsidRPr="005D35E1">
        <w:rPr>
          <w:rFonts w:ascii="Barlow" w:hAnsi="Barlow"/>
        </w:rPr>
        <w:t>: A közhasznú státusszal rendelkező szervezetek, például a szociális szövetkezetek és alapítványok, adómentességet és kedvezményes adókulcsot élveznek a közhasznú tevékenységekből származó jövedelmük után, ami ösztönzi fenntarth</w:t>
      </w:r>
    </w:p>
    <w:p w14:paraId="53E2ADD2" w14:textId="77777777" w:rsidR="005D35E1" w:rsidRPr="005D35E1" w:rsidRDefault="005D35E1" w:rsidP="005D35E1">
      <w:pPr>
        <w:pStyle w:val="Listaszerbekezds"/>
        <w:numPr>
          <w:ilvl w:val="0"/>
          <w:numId w:val="5"/>
        </w:numPr>
        <w:jc w:val="both"/>
        <w:rPr>
          <w:rFonts w:ascii="Barlow" w:hAnsi="Barlow"/>
        </w:rPr>
      </w:pPr>
      <w:r w:rsidRPr="005D35E1">
        <w:rPr>
          <w:rFonts w:ascii="Barlow" w:hAnsi="Barlow"/>
          <w:b/>
          <w:bCs/>
        </w:rPr>
        <w:t>Képzési programok szociális vállalkozások számára</w:t>
      </w:r>
      <w:r w:rsidRPr="005D35E1">
        <w:rPr>
          <w:rFonts w:ascii="Barlow" w:hAnsi="Barlow"/>
        </w:rPr>
        <w:t>: Különböző kezdeményezések keretében képzéseket és kapacitásépítő műhelyeket szerveznek, amelyek célja a szociális vállalkozók készségeinek fejlesztése és a szociális szektorban működő szervezetek működési hatékonyságának jav</w:t>
      </w:r>
    </w:p>
    <w:p w14:paraId="3A332F06" w14:textId="77777777" w:rsidR="005D35E1" w:rsidRPr="005D35E1" w:rsidRDefault="005D35E1" w:rsidP="005D35E1">
      <w:pPr>
        <w:pStyle w:val="Listaszerbekezds"/>
        <w:numPr>
          <w:ilvl w:val="0"/>
          <w:numId w:val="5"/>
        </w:numPr>
        <w:jc w:val="both"/>
        <w:rPr>
          <w:rFonts w:ascii="Barlow" w:hAnsi="Barlow"/>
        </w:rPr>
      </w:pPr>
      <w:r w:rsidRPr="005D35E1">
        <w:rPr>
          <w:rFonts w:ascii="Barlow" w:hAnsi="Barlow"/>
          <w:b/>
          <w:bCs/>
        </w:rPr>
        <w:t>Adókedvezmények vállalati adományok esetén</w:t>
      </w:r>
      <w:r w:rsidRPr="005D35E1">
        <w:rPr>
          <w:rFonts w:ascii="Barlow" w:hAnsi="Barlow"/>
        </w:rPr>
        <w:t>: A vállalatok adókedvezményben részesülhetnek a közhasznú szervezeteknek nyújtott adományok után, ami ösztönzi a magánszektor hozzájárulását az SSE-n belüli társadalmi kezdeményezésekhez.</w:t>
      </w:r>
    </w:p>
    <w:p w14:paraId="589FDBEF" w14:textId="77777777" w:rsidR="005D35E1" w:rsidRPr="005D35E1" w:rsidRDefault="005D35E1" w:rsidP="005D35E1">
      <w:pPr>
        <w:pStyle w:val="Listaszerbekezds"/>
        <w:numPr>
          <w:ilvl w:val="0"/>
          <w:numId w:val="5"/>
        </w:numPr>
        <w:jc w:val="both"/>
        <w:rPr>
          <w:rFonts w:ascii="Barlow" w:hAnsi="Barlow"/>
        </w:rPr>
      </w:pPr>
      <w:r w:rsidRPr="005D35E1">
        <w:rPr>
          <w:rFonts w:ascii="Barlow" w:hAnsi="Barlow"/>
          <w:b/>
          <w:bCs/>
        </w:rPr>
        <w:t>Helyi fejlesztési kezdeményezések</w:t>
      </w:r>
      <w:r w:rsidRPr="005D35E1">
        <w:rPr>
          <w:rFonts w:ascii="Barlow" w:hAnsi="Barlow"/>
        </w:rPr>
        <w:t>: A helyi önkormányzatok gyakran hajtanak végre közösségfejlesztési és munkaerő-piaci reintegrációs programokat, amelyek magukban foglalhatják a konkrét regionális szükségleteket kielégítő helyi szociális szektorban működő vállalkozások finanszírozását is.</w:t>
      </w:r>
    </w:p>
    <w:p w14:paraId="07C5491A" w14:textId="77777777" w:rsidR="005D35E1" w:rsidRPr="005D35E1" w:rsidRDefault="005D35E1" w:rsidP="005D35E1">
      <w:pPr>
        <w:pStyle w:val="Listaszerbekezds"/>
        <w:numPr>
          <w:ilvl w:val="0"/>
          <w:numId w:val="5"/>
        </w:numPr>
        <w:jc w:val="both"/>
        <w:rPr>
          <w:rFonts w:ascii="Barlow" w:hAnsi="Barlow"/>
        </w:rPr>
      </w:pPr>
      <w:r w:rsidRPr="005D35E1">
        <w:rPr>
          <w:rFonts w:ascii="Barlow" w:hAnsi="Barlow"/>
          <w:b/>
          <w:bCs/>
        </w:rPr>
        <w:t>HÉA-mentesség</w:t>
      </w:r>
      <w:r w:rsidRPr="005D35E1">
        <w:rPr>
          <w:rFonts w:ascii="Barlow" w:hAnsi="Barlow"/>
        </w:rPr>
        <w:t>: Az olyan nonprofit szervezetek, amelyek konkrét közérdekű tevékenységeket végeznek, például szociális ellátást és oktatást, mentesülnek a HÉA alól, ami segít csökkenteni a működési költségeket.</w:t>
      </w:r>
    </w:p>
    <w:p w14:paraId="0E7D20FD" w14:textId="77777777" w:rsidR="005D35E1" w:rsidRPr="005D35E1" w:rsidRDefault="005D35E1" w:rsidP="005D35E1">
      <w:pPr>
        <w:ind w:left="360"/>
        <w:jc w:val="both"/>
        <w:rPr>
          <w:rFonts w:ascii="Barlow" w:hAnsi="Barlow"/>
        </w:rPr>
      </w:pPr>
    </w:p>
    <w:p w14:paraId="5EBB32FC" w14:textId="3A529DD1" w:rsidR="0099326F" w:rsidRDefault="005D35E1" w:rsidP="005D35E1">
      <w:pPr>
        <w:ind w:left="360"/>
        <w:jc w:val="both"/>
        <w:rPr>
          <w:rFonts w:ascii="Barlow" w:hAnsi="Barlow"/>
        </w:rPr>
      </w:pPr>
      <w:r w:rsidRPr="005D35E1">
        <w:rPr>
          <w:rFonts w:ascii="Barlow" w:hAnsi="Barlow"/>
        </w:rPr>
        <w:t>Ezek a programok együttesen a szociális és szolidáris gazdaság magyarországi helyzetének erősítését célozzák azáltal, hogy alapvető erőforrásokat és támogatást nyújtanak a társadalmi innováció és a közösségi reziliencia előmozd</w:t>
      </w:r>
    </w:p>
    <w:p w14:paraId="2F2A3539" w14:textId="77777777" w:rsidR="005D35E1" w:rsidRPr="005D35E1" w:rsidRDefault="005D35E1" w:rsidP="005D35E1">
      <w:pPr>
        <w:ind w:left="360"/>
        <w:jc w:val="both"/>
        <w:rPr>
          <w:rFonts w:ascii="Barlow" w:eastAsia="Barlow" w:hAnsi="Barlow" w:cs="Barlow"/>
          <w:i/>
          <w:iCs/>
          <w:color w:val="0F9ED5"/>
          <w:lang w:val="en-US"/>
        </w:rPr>
      </w:pPr>
    </w:p>
    <w:p w14:paraId="4E9FCFC7" w14:textId="12F33F28" w:rsidR="0099326F" w:rsidRDefault="01486470">
      <w:pPr>
        <w:spacing w:before="120" w:after="240"/>
        <w:jc w:val="both"/>
      </w:pPr>
      <w:r w:rsidRPr="1DEC76E8">
        <w:rPr>
          <w:rFonts w:ascii="Helvetica" w:eastAsia="Helvetica" w:hAnsi="Helvetica" w:cs="Helvetica"/>
          <w:b/>
          <w:bCs/>
          <w:sz w:val="28"/>
          <w:szCs w:val="28"/>
        </w:rPr>
        <w:t xml:space="preserve">7. </w:t>
      </w:r>
      <w:r w:rsidR="008B22EC" w:rsidRPr="1DEC76E8">
        <w:rPr>
          <w:rFonts w:ascii="Helvetica" w:eastAsia="Helvetica" w:hAnsi="Helvetica" w:cs="Helvetica"/>
          <w:b/>
          <w:bCs/>
          <w:sz w:val="28"/>
          <w:szCs w:val="28"/>
        </w:rPr>
        <w:t xml:space="preserve">A TÁRSADALMI ÉS SZOLIDÁRIS GAZDASÁG KEZDEZMÉNYEINEK TÁJÉKOZTATÁSA ÉS TÁMOGATÁSA </w:t>
      </w:r>
      <w:r w:rsidR="004E2278">
        <w:rPr>
          <w:rFonts w:ascii="Helvetica" w:eastAsia="Helvetica" w:hAnsi="Helvetica" w:cs="Helvetica"/>
          <w:b/>
          <w:bCs/>
          <w:sz w:val="28"/>
          <w:szCs w:val="28"/>
        </w:rPr>
        <w:t>MÁNGY</w:t>
      </w:r>
    </w:p>
    <w:p w14:paraId="68485028" w14:textId="77777777" w:rsidR="00D207AF" w:rsidRDefault="00D207AF" w:rsidP="00D207AF">
      <w:pPr>
        <w:jc w:val="both"/>
        <w:rPr>
          <w:rFonts w:ascii="Barlow" w:eastAsia="Barlow" w:hAnsi="Barlow" w:cs="Barlow"/>
        </w:rPr>
      </w:pPr>
      <w:r w:rsidRPr="00D207AF">
        <w:rPr>
          <w:rFonts w:ascii="Barlow" w:eastAsia="Barlow" w:hAnsi="Barlow" w:cs="Barlow"/>
        </w:rPr>
        <w:t>A társadalmi és szolidáris gazdaság (SSE) társadalmi tudatosságának és támogatásának fokozatos fejlődése Magyarországon, azonban más szektorokhoz képest továbbra is korlátozott. Az SSE a társadalmi és környezeti kérdések megoldására irányuló kezdeményezések széles skáláját öleli fel, de a szektorra vonatkozó átfogó nemzeti keret hiányában a társadalmi megítélés gyakran nem egyértelmű.</w:t>
      </w:r>
    </w:p>
    <w:p w14:paraId="0E32DF9F" w14:textId="77777777" w:rsidR="00D207AF" w:rsidRPr="00D207AF" w:rsidRDefault="00D207AF" w:rsidP="00D207AF">
      <w:pPr>
        <w:jc w:val="both"/>
        <w:rPr>
          <w:rFonts w:ascii="Barlow" w:eastAsia="Barlow" w:hAnsi="Barlow" w:cs="Barlow"/>
        </w:rPr>
      </w:pPr>
    </w:p>
    <w:p w14:paraId="3937EED1" w14:textId="77777777" w:rsidR="00D207AF" w:rsidRPr="00D207AF" w:rsidRDefault="00D207AF" w:rsidP="00D207AF">
      <w:pPr>
        <w:jc w:val="both"/>
        <w:rPr>
          <w:rFonts w:ascii="Barlow" w:eastAsia="Barlow" w:hAnsi="Barlow" w:cs="Barlow"/>
          <w:b/>
          <w:bCs/>
        </w:rPr>
      </w:pPr>
      <w:r w:rsidRPr="00D207AF">
        <w:rPr>
          <w:rFonts w:ascii="Barlow" w:eastAsia="Barlow" w:hAnsi="Barlow" w:cs="Barlow"/>
          <w:b/>
          <w:bCs/>
        </w:rPr>
        <w:t>A média percepciója</w:t>
      </w:r>
    </w:p>
    <w:p w14:paraId="31D18B10" w14:textId="77777777" w:rsidR="00D207AF" w:rsidRDefault="00D207AF" w:rsidP="00D207AF">
      <w:pPr>
        <w:jc w:val="both"/>
        <w:rPr>
          <w:rFonts w:ascii="Barlow" w:eastAsia="Barlow" w:hAnsi="Barlow" w:cs="Barlow"/>
        </w:rPr>
      </w:pPr>
      <w:r w:rsidRPr="00D207AF">
        <w:rPr>
          <w:rFonts w:ascii="Barlow" w:eastAsia="Barlow" w:hAnsi="Barlow" w:cs="Barlow"/>
        </w:rPr>
        <w:t>A szociális és szolidáris gazdaságról szóló médiaértesülések általában szórványosak, és gyakran inkább konkrét sikertörténetekre koncentrálnak, mintsem a szektor jelentőségének szélesebb körű megértésére. Noha a szociális vállalkozások és szövetkezetek egyre nagyobb elismertségnek örvendenek, a mainstream média gyakran inkább a finanszírozási korlátok és a bürokratikus akadályok kihívásait emeli ki, mintsem az eredményeket ünnepli vagy a tudatosságot népszerűsíti. Néhány médiaorgánum azonban elkezdett olyan történeteket bemutatni, amelyek innovatív társadalmi kezdeményezéseket mutatnak be, felhívva a figyelmet azok helyi közösségekre gyakorolt hatására és ösztönözve a közvélemény érdeklődését.</w:t>
      </w:r>
    </w:p>
    <w:p w14:paraId="010BF37C" w14:textId="77777777" w:rsidR="00D207AF" w:rsidRPr="00D207AF" w:rsidRDefault="00D207AF" w:rsidP="00D207AF">
      <w:pPr>
        <w:jc w:val="both"/>
        <w:rPr>
          <w:rFonts w:ascii="Barlow" w:eastAsia="Barlow" w:hAnsi="Barlow" w:cs="Barlow"/>
        </w:rPr>
      </w:pPr>
    </w:p>
    <w:p w14:paraId="4ED0B50F" w14:textId="77777777" w:rsidR="00D207AF" w:rsidRPr="00D207AF" w:rsidRDefault="00D207AF" w:rsidP="00D207AF">
      <w:pPr>
        <w:jc w:val="both"/>
        <w:rPr>
          <w:rFonts w:ascii="Barlow" w:eastAsia="Barlow" w:hAnsi="Barlow" w:cs="Barlow"/>
          <w:b/>
          <w:bCs/>
        </w:rPr>
      </w:pPr>
      <w:r w:rsidRPr="00D207AF">
        <w:rPr>
          <w:rFonts w:ascii="Barlow" w:eastAsia="Barlow" w:hAnsi="Barlow" w:cs="Barlow"/>
          <w:b/>
          <w:bCs/>
        </w:rPr>
        <w:t>A közvélemény tudatossága</w:t>
      </w:r>
    </w:p>
    <w:p w14:paraId="37BEEEE5" w14:textId="77777777" w:rsidR="00D207AF" w:rsidRDefault="00D207AF" w:rsidP="00D207AF">
      <w:pPr>
        <w:jc w:val="both"/>
        <w:rPr>
          <w:rFonts w:ascii="Barlow" w:eastAsia="Barlow" w:hAnsi="Barlow" w:cs="Barlow"/>
        </w:rPr>
      </w:pPr>
      <w:r w:rsidRPr="00D207AF">
        <w:rPr>
          <w:rFonts w:ascii="Barlow" w:eastAsia="Barlow" w:hAnsi="Barlow" w:cs="Barlow"/>
        </w:rPr>
        <w:t>A lakosság tudatossága jelentősen eltérő. Sok polgár nem ismeri az SSE fogalmát, és a társadalmi kezdeményezéseket elsősorban a hagyományos nonprofit szervezetek vagy a helyi közösségi projektek szemszögéből nézi. A tudatosság növelésére irányuló erőfeszítések gyakran helyi szinten zajlanak, és a társadalmi vállalkozói szellem és a szövetkezeti modellek népszerűsítését helyi mozgalmak és közösségi szervezetek kezdeményezései vezetik. Ezek a helyi kezdeményezések magukban foglalnak workshopokat, közösségi eseményeket és közösségi média kampányokat, amelyek célja a lakosság tájékoztatása az SSE előnyeiről. Az elmúlt években az oktatási intézmények is elkezdték beépíteni az SSE elveit a tanterveikbe, elősegítve egy új, társadalmi tudatosságú vállalkozói generáció kialakulását. Az egyetemek és szakiskolák egyre több olyan programot kínálnak, amelyek a társadalmi innovációra és a vállalkozói szellemre összpontosítanak, ami segít a tudatosság kialakításában azoknál a diákoknál, akik a jövőben e terület vezetőivé válhatnak.</w:t>
      </w:r>
    </w:p>
    <w:p w14:paraId="7F040FD3" w14:textId="77777777" w:rsidR="00D207AF" w:rsidRPr="00D207AF" w:rsidRDefault="00D207AF" w:rsidP="00D207AF">
      <w:pPr>
        <w:jc w:val="both"/>
        <w:rPr>
          <w:rFonts w:ascii="Barlow" w:eastAsia="Barlow" w:hAnsi="Barlow" w:cs="Barlow"/>
        </w:rPr>
      </w:pPr>
    </w:p>
    <w:p w14:paraId="32DF96FE" w14:textId="77777777" w:rsidR="00D207AF" w:rsidRPr="00D207AF" w:rsidRDefault="00D207AF" w:rsidP="00D207AF">
      <w:pPr>
        <w:jc w:val="both"/>
        <w:rPr>
          <w:rFonts w:ascii="Barlow" w:eastAsia="Barlow" w:hAnsi="Barlow" w:cs="Barlow"/>
          <w:b/>
          <w:bCs/>
        </w:rPr>
      </w:pPr>
      <w:r w:rsidRPr="00D207AF">
        <w:rPr>
          <w:rFonts w:ascii="Barlow" w:eastAsia="Barlow" w:hAnsi="Barlow" w:cs="Barlow"/>
          <w:b/>
          <w:bCs/>
        </w:rPr>
        <w:t>Kezdeményezések támogatása</w:t>
      </w:r>
    </w:p>
    <w:p w14:paraId="58BD9207" w14:textId="17762E4B" w:rsidR="0099326F" w:rsidRPr="00D207AF" w:rsidRDefault="00D207AF" w:rsidP="00D207AF">
      <w:pPr>
        <w:jc w:val="both"/>
        <w:rPr>
          <w:rFonts w:ascii="Barlow" w:eastAsia="Barlow" w:hAnsi="Barlow" w:cs="Barlow"/>
        </w:rPr>
      </w:pPr>
      <w:r w:rsidRPr="00D207AF">
        <w:rPr>
          <w:rFonts w:ascii="Barlow" w:eastAsia="Barlow" w:hAnsi="Barlow" w:cs="Barlow"/>
        </w:rPr>
        <w:t xml:space="preserve">Ezeknek a kihívásoknak ellenére egyre növekszik az érdeklődés az SSE-kezdeményezések iránt, különösen a fiatalabb generációk körében, akiket egyre inkább vonz a társadalmi vállalkozás, mint életképes karrierút. A helyi közösségek támogatják azokat az SSE-projekteket, amelyek sürgető helyi problémákkal, például a munkanélküliséggel és a társadalmi integrációval foglalkoznak. Ez a támogatás gyakran közösségi projektekben való részvétel, helyi szövetkezeteknél végzett önkéntes munka </w:t>
      </w:r>
      <w:r w:rsidRPr="00D207AF">
        <w:rPr>
          <w:rFonts w:ascii="Barlow" w:eastAsia="Barlow" w:hAnsi="Barlow" w:cs="Barlow"/>
        </w:rPr>
        <w:lastRenderedPageBreak/>
        <w:t>vagy az etikus gyakorlatokat előtérbe helyező szociális vállalkozások támogatása formájában nyilvánul meg.</w:t>
      </w:r>
    </w:p>
    <w:p w14:paraId="7B97FEFD" w14:textId="77777777" w:rsidR="0099326F" w:rsidRDefault="0099326F">
      <w:pPr>
        <w:jc w:val="both"/>
        <w:rPr>
          <w:rFonts w:ascii="Barlow" w:eastAsia="Barlow" w:hAnsi="Barlow" w:cs="Barlow"/>
          <w:lang w:val="en-US"/>
        </w:rPr>
      </w:pPr>
    </w:p>
    <w:p w14:paraId="111E380F" w14:textId="2F9AD5B3" w:rsidR="0099326F" w:rsidRDefault="7C64E8DF">
      <w:pPr>
        <w:spacing w:before="120" w:after="240"/>
        <w:jc w:val="both"/>
      </w:pPr>
      <w:r w:rsidRPr="1DEC76E8">
        <w:rPr>
          <w:rFonts w:ascii="Helvetica" w:eastAsia="Helvetica" w:hAnsi="Helvetica" w:cs="Helvetica"/>
          <w:b/>
          <w:bCs/>
          <w:sz w:val="28"/>
          <w:szCs w:val="28"/>
        </w:rPr>
        <w:t xml:space="preserve">8. </w:t>
      </w:r>
      <w:r w:rsidR="008B22EC" w:rsidRPr="1DEC76E8">
        <w:rPr>
          <w:rFonts w:ascii="Helvetica" w:eastAsia="Helvetica" w:hAnsi="Helvetica" w:cs="Helvetica"/>
          <w:b/>
          <w:bCs/>
          <w:sz w:val="28"/>
          <w:szCs w:val="28"/>
        </w:rPr>
        <w:t xml:space="preserve">A SZOCIÁLIS ÉS SZOLIDÁRIS GAZDASÁGGAL KAPCSOLATOS AZONOSÍTOTT IGÉNYEK </w:t>
      </w:r>
      <w:r w:rsidR="004E2278">
        <w:rPr>
          <w:rFonts w:ascii="Helvetica" w:eastAsia="Helvetica" w:hAnsi="Helvetica" w:cs="Helvetica"/>
          <w:b/>
          <w:bCs/>
          <w:sz w:val="28"/>
          <w:szCs w:val="28"/>
        </w:rPr>
        <w:t>MÁGNÁSZORSZÁ</w:t>
      </w:r>
    </w:p>
    <w:p w14:paraId="667EC6A9" w14:textId="4340373F" w:rsidR="00546233" w:rsidRDefault="00546233" w:rsidP="00546233">
      <w:pPr>
        <w:jc w:val="both"/>
        <w:rPr>
          <w:rFonts w:ascii="Barlow" w:eastAsia="Barlow" w:hAnsi="Barlow" w:cs="Barlow"/>
        </w:rPr>
      </w:pPr>
      <w:r w:rsidRPr="00546233">
        <w:rPr>
          <w:rFonts w:ascii="Barlow" w:eastAsia="Barlow" w:hAnsi="Barlow" w:cs="Barlow"/>
        </w:rPr>
        <w:t>A szociális és szolidáris gazdaság (SSE) Magyarországon számos kihívással és akadályokkal szembesül, amelyek gátolják növekedését és hatékonyságát.</w:t>
      </w:r>
    </w:p>
    <w:p w14:paraId="00AB3D97" w14:textId="77777777" w:rsidR="00546233" w:rsidRPr="00546233" w:rsidRDefault="00546233" w:rsidP="00546233">
      <w:pPr>
        <w:jc w:val="both"/>
        <w:rPr>
          <w:rFonts w:ascii="Barlow" w:eastAsia="Barlow" w:hAnsi="Barlow" w:cs="Barlow"/>
        </w:rPr>
      </w:pPr>
    </w:p>
    <w:p w14:paraId="28983B61" w14:textId="77777777" w:rsidR="00546233" w:rsidRPr="00546233" w:rsidRDefault="00546233" w:rsidP="00546233">
      <w:pPr>
        <w:jc w:val="both"/>
        <w:rPr>
          <w:rFonts w:ascii="Barlow" w:eastAsia="Barlow" w:hAnsi="Barlow" w:cs="Barlow"/>
          <w:b/>
          <w:bCs/>
        </w:rPr>
      </w:pPr>
      <w:r w:rsidRPr="00546233">
        <w:rPr>
          <w:rFonts w:ascii="Barlow" w:eastAsia="Barlow" w:hAnsi="Barlow" w:cs="Barlow"/>
          <w:b/>
          <w:bCs/>
        </w:rPr>
        <w:t>Azonosított szükségletek és kihívások:</w:t>
      </w:r>
    </w:p>
    <w:p w14:paraId="732AC6FC" w14:textId="77777777" w:rsidR="00546233" w:rsidRPr="00546233" w:rsidRDefault="00546233" w:rsidP="00546233">
      <w:pPr>
        <w:numPr>
          <w:ilvl w:val="0"/>
          <w:numId w:val="6"/>
        </w:numPr>
        <w:jc w:val="both"/>
        <w:rPr>
          <w:rFonts w:ascii="Barlow" w:eastAsia="Barlow" w:hAnsi="Barlow" w:cs="Barlow"/>
        </w:rPr>
      </w:pPr>
      <w:r w:rsidRPr="00546233">
        <w:rPr>
          <w:rFonts w:ascii="Barlow" w:eastAsia="Barlow" w:hAnsi="Barlow" w:cs="Barlow"/>
          <w:b/>
          <w:bCs/>
        </w:rPr>
        <w:t>Korlátozott társadalmi tudatosság</w:t>
      </w:r>
      <w:r w:rsidRPr="00546233">
        <w:rPr>
          <w:rFonts w:ascii="Barlow" w:eastAsia="Barlow" w:hAnsi="Barlow" w:cs="Barlow"/>
        </w:rPr>
        <w:t>: Sok polgár nem rendelkezik egyértelmű ismeretekkel az SSE-ről, ami szkepticizmust eredményezhet annak értékét és potenciálját illetően. Ez a tudatosság hiánya korlátozza a közösség részvételét és támogatását az SSE-kezdeményezésekben.</w:t>
      </w:r>
    </w:p>
    <w:p w14:paraId="4B20AE14" w14:textId="77777777" w:rsidR="00546233" w:rsidRPr="00546233" w:rsidRDefault="00546233" w:rsidP="00546233">
      <w:pPr>
        <w:numPr>
          <w:ilvl w:val="0"/>
          <w:numId w:val="6"/>
        </w:numPr>
        <w:jc w:val="both"/>
        <w:rPr>
          <w:rFonts w:ascii="Barlow" w:eastAsia="Barlow" w:hAnsi="Barlow" w:cs="Barlow"/>
        </w:rPr>
      </w:pPr>
      <w:r w:rsidRPr="00546233">
        <w:rPr>
          <w:rFonts w:ascii="Barlow" w:eastAsia="Barlow" w:hAnsi="Barlow" w:cs="Barlow"/>
          <w:b/>
          <w:bCs/>
        </w:rPr>
        <w:t>Fragmentált jogi keret</w:t>
      </w:r>
      <w:r w:rsidRPr="00546233">
        <w:rPr>
          <w:rFonts w:ascii="Barlow" w:eastAsia="Barlow" w:hAnsi="Barlow" w:cs="Barlow"/>
        </w:rPr>
        <w:t>: Bár vannak a szövetkezeteket és a szociális vállalkozásokat támogató törvények, az SSE-re vonatkozó koherens nemzeti keret hiánya megnehezíti a szervezetek számára a szabályozásokban való eligazodást, a finanszírozáshoz való hozzáférést és a bevált gyakorlatok kialakítását.</w:t>
      </w:r>
    </w:p>
    <w:p w14:paraId="3FC30AC2" w14:textId="77777777" w:rsidR="00546233" w:rsidRPr="00546233" w:rsidRDefault="00546233" w:rsidP="00546233">
      <w:pPr>
        <w:numPr>
          <w:ilvl w:val="0"/>
          <w:numId w:val="6"/>
        </w:numPr>
        <w:jc w:val="both"/>
        <w:rPr>
          <w:rFonts w:ascii="Barlow" w:eastAsia="Barlow" w:hAnsi="Barlow" w:cs="Barlow"/>
        </w:rPr>
      </w:pPr>
      <w:r w:rsidRPr="00546233">
        <w:rPr>
          <w:rFonts w:ascii="Barlow" w:eastAsia="Barlow" w:hAnsi="Barlow" w:cs="Barlow"/>
          <w:b/>
          <w:bCs/>
        </w:rPr>
        <w:t>Finanszírozási korlátok</w:t>
      </w:r>
      <w:r w:rsidRPr="00546233">
        <w:rPr>
          <w:rFonts w:ascii="Barlow" w:eastAsia="Barlow" w:hAnsi="Barlow" w:cs="Barlow"/>
        </w:rPr>
        <w:t>: Sok SSE-szervezet küzd a fenntartható finanszírozás biztosításáért. Bár léteznek kormányzati programok, ezek gyakran nem nyújtanak elegendő pénzügyi támogatást, vagy bürokratikus akadályok miatt nehezen hozzáférhetők.</w:t>
      </w:r>
    </w:p>
    <w:p w14:paraId="388097FB" w14:textId="77777777" w:rsidR="00546233" w:rsidRPr="00546233" w:rsidRDefault="00546233" w:rsidP="00546233">
      <w:pPr>
        <w:numPr>
          <w:ilvl w:val="0"/>
          <w:numId w:val="6"/>
        </w:numPr>
        <w:jc w:val="both"/>
        <w:rPr>
          <w:rFonts w:ascii="Barlow" w:eastAsia="Barlow" w:hAnsi="Barlow" w:cs="Barlow"/>
        </w:rPr>
      </w:pPr>
      <w:r w:rsidRPr="00546233">
        <w:rPr>
          <w:rFonts w:ascii="Barlow" w:eastAsia="Barlow" w:hAnsi="Barlow" w:cs="Barlow"/>
          <w:b/>
          <w:bCs/>
        </w:rPr>
        <w:t>Kapacitásépítés</w:t>
      </w:r>
      <w:r w:rsidRPr="00546233">
        <w:rPr>
          <w:rFonts w:ascii="Barlow" w:eastAsia="Barlow" w:hAnsi="Barlow" w:cs="Barlow"/>
        </w:rPr>
        <w:t>: Szükség van a szociális szektor szereplőinek szóló, speciálisan rájuk szabott képzési és kapacitásépítő programokra. Sok szociális vállalkozó nem rendelkezik a fenntarthatóság szempontjából elengedhetetlen üzleti menedzsment, marketing és hatékonyságmérés terén szükséges készségekkel.</w:t>
      </w:r>
    </w:p>
    <w:p w14:paraId="38535A6A" w14:textId="77777777" w:rsidR="00546233" w:rsidRDefault="00546233" w:rsidP="00546233">
      <w:pPr>
        <w:numPr>
          <w:ilvl w:val="0"/>
          <w:numId w:val="6"/>
        </w:numPr>
        <w:jc w:val="both"/>
        <w:rPr>
          <w:rFonts w:ascii="Barlow" w:eastAsia="Barlow" w:hAnsi="Barlow" w:cs="Barlow"/>
        </w:rPr>
      </w:pPr>
      <w:r w:rsidRPr="00546233">
        <w:rPr>
          <w:rFonts w:ascii="Barlow" w:eastAsia="Barlow" w:hAnsi="Barlow" w:cs="Barlow"/>
          <w:b/>
          <w:bCs/>
        </w:rPr>
        <w:t>Demográfiai kihívások</w:t>
      </w:r>
      <w:r w:rsidRPr="00546233">
        <w:rPr>
          <w:rFonts w:ascii="Barlow" w:eastAsia="Barlow" w:hAnsi="Barlow" w:cs="Barlow"/>
        </w:rPr>
        <w:t>: A vidéki területeken tapasztalható folyamatos népességcsökkenés hatással van a szociális és szolidáris gazdaság kezdeményezéseihez szükséges munkaerő rendelkezésre állására, különösen a kisebb közösségekben, ahol a fiatalok jobb lehetőségek reményében a városokba vándorolnak.</w:t>
      </w:r>
    </w:p>
    <w:p w14:paraId="2FDB74ED" w14:textId="77777777" w:rsidR="0099326F" w:rsidRDefault="0099326F">
      <w:pPr>
        <w:jc w:val="both"/>
        <w:rPr>
          <w:rFonts w:ascii="Barlow" w:eastAsia="Barlow" w:hAnsi="Barlow" w:cs="Barlow"/>
          <w:lang w:val="en-US"/>
        </w:rPr>
      </w:pPr>
    </w:p>
    <w:p w14:paraId="30912DDE" w14:textId="34C618B8" w:rsidR="0099326F" w:rsidRDefault="00546233">
      <w:pPr>
        <w:spacing w:before="240" w:after="240"/>
        <w:jc w:val="both"/>
      </w:pPr>
      <w:r w:rsidRPr="00546233">
        <w:rPr>
          <w:rFonts w:ascii="Barlow" w:eastAsia="Barlow" w:hAnsi="Barlow" w:cs="Barlow"/>
        </w:rPr>
        <w:t>A CREASSE projekt Magyarország legfontosabb szociális és szolidáris gazdaság (SSE) igényeire reagál azzal, hogy teret biztosít a kollektív párbeszédnek, az ágazati hálózatépítésnek és a közös alkotásnak az SSE szereplői, a politikai döntéshozók és a polgárok között, ami közvetlenül ellensúlyozza az SSE-vel kapcsolatos korlátozott társadalmi tudatosságot és szkepticizmust. A tudatosságnövelő és láthatósági kampányok integrálásával hozzájárul ahhoz, hogy az SSE-kezdeményezések hozzáférhetőbbé és értékesebbé váljanak. A CREASSE emellett támogatja a kapacitásépítést a szociális vállalkozók egyedi kihívásaira szabott, menedzsment, hatékonyságmérés és marketing területén nyújtott speciális képzésekkel. A finanszírozási forrásokkal való kapcsolatok egyszerűsítésére és a bevált gyakorlatok megosztására irányuló erőfeszítései hozzájárulnak a széttagolt szabályozás leküzdéséhez és a pénzügyi és tudás -forrásokhoz való hozzáférés javításához. A projekt továbbá elősegíti a vidéki és a fiatalok bevonását, a helyi vezetők képzésével és új SSE-kezdeményezések fenntartásával kezelve a demográf</w:t>
      </w:r>
    </w:p>
    <w:p w14:paraId="4C99582B" w14:textId="77777777" w:rsidR="0099326F" w:rsidRDefault="0099326F">
      <w:pPr>
        <w:jc w:val="both"/>
        <w:rPr>
          <w:rFonts w:ascii="Barlow" w:eastAsia="Barlow" w:hAnsi="Barlow" w:cs="Barlow"/>
          <w:lang w:val="en-US"/>
        </w:rPr>
      </w:pPr>
    </w:p>
    <w:p w14:paraId="31D85525" w14:textId="77777777" w:rsidR="0099326F" w:rsidRDefault="0099326F">
      <w:pPr>
        <w:spacing w:before="120" w:after="240"/>
        <w:jc w:val="both"/>
        <w:rPr>
          <w:rFonts w:ascii="Lato" w:hAnsi="Lato"/>
          <w:lang w:val="en-US"/>
        </w:rPr>
      </w:pPr>
    </w:p>
    <w:p w14:paraId="53473904" w14:textId="77777777" w:rsidR="0099326F" w:rsidRDefault="0099326F">
      <w:pPr>
        <w:spacing w:before="120" w:after="240"/>
        <w:jc w:val="both"/>
      </w:pPr>
    </w:p>
    <w:sectPr w:rsidR="0099326F">
      <w:headerReference w:type="default" r:id="rId23"/>
      <w:footerReference w:type="default" r:id="rId24"/>
      <w:pgSz w:w="11906" w:h="16838"/>
      <w:pgMar w:top="1417" w:right="1417" w:bottom="1417" w:left="1417" w:header="708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5BE8" w14:textId="77777777" w:rsidR="00964C62" w:rsidRDefault="00964C62">
      <w:r>
        <w:separator/>
      </w:r>
    </w:p>
  </w:endnote>
  <w:endnote w:type="continuationSeparator" w:id="0">
    <w:p w14:paraId="7C9B224B" w14:textId="77777777" w:rsidR="00964C62" w:rsidRDefault="0096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LT Pro Book">
    <w:altName w:val="Century Gothic"/>
    <w:panose1 w:val="020B0602020204020303"/>
    <w:charset w:val="00"/>
    <w:family w:val="swiss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CA9E" w14:textId="77777777" w:rsidR="00E2192C" w:rsidRDefault="008B22EC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0F00ACE" w14:textId="77777777" w:rsidR="00E2192C" w:rsidRDefault="00E219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1377" w14:textId="77777777" w:rsidR="00964C62" w:rsidRDefault="00964C62">
      <w:r>
        <w:rPr>
          <w:color w:val="000000"/>
        </w:rPr>
        <w:separator/>
      </w:r>
    </w:p>
  </w:footnote>
  <w:footnote w:type="continuationSeparator" w:id="0">
    <w:p w14:paraId="1D6969C9" w14:textId="77777777" w:rsidR="00964C62" w:rsidRDefault="0096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8C4E" w14:textId="77777777" w:rsidR="00E2192C" w:rsidRDefault="008B22EC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E7CCA1" wp14:editId="42A229CF">
          <wp:simplePos x="0" y="0"/>
          <wp:positionH relativeFrom="margin">
            <wp:posOffset>-50292</wp:posOffset>
          </wp:positionH>
          <wp:positionV relativeFrom="paragraph">
            <wp:posOffset>-294765</wp:posOffset>
          </wp:positionV>
          <wp:extent cx="714375" cy="800100"/>
          <wp:effectExtent l="0" t="0" r="0" b="0"/>
          <wp:wrapNone/>
          <wp:docPr id="722990006" name="image2.png" descr="A képen Grafika, Színesség, clipart, Grafikus tervezé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0714"/>
                  <a:stretch>
                    <a:fillRect/>
                  </a:stretch>
                </pic:blipFill>
                <pic:spPr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622AC490" wp14:editId="1DC3A467">
          <wp:simplePos x="0" y="0"/>
          <wp:positionH relativeFrom="margin">
            <wp:posOffset>4248146</wp:posOffset>
          </wp:positionH>
          <wp:positionV relativeFrom="paragraph">
            <wp:posOffset>-57780</wp:posOffset>
          </wp:positionV>
          <wp:extent cx="2041526" cy="427994"/>
          <wp:effectExtent l="0" t="0" r="0" b="0"/>
          <wp:wrapNone/>
          <wp:docPr id="1761028809" name="Kép 2" descr="A képen Betűtípus, képernyőkép, Grafika, Acélkék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1526" cy="4279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0304"/>
    <w:multiLevelType w:val="multilevel"/>
    <w:tmpl w:val="9B16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924C5"/>
    <w:multiLevelType w:val="hybridMultilevel"/>
    <w:tmpl w:val="B7026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A2674"/>
    <w:multiLevelType w:val="multilevel"/>
    <w:tmpl w:val="AD787434"/>
    <w:lvl w:ilvl="0">
      <w:numFmt w:val="bullet"/>
      <w:lvlText w:val="-"/>
      <w:lvlJc w:val="left"/>
      <w:pPr>
        <w:ind w:left="720" w:hanging="360"/>
      </w:pPr>
      <w:rPr>
        <w:rFonts w:ascii="Barlow" w:eastAsia="Barlow" w:hAnsi="Barlow" w:cs="Barlow"/>
        <w:b w:val="0"/>
        <w:bCs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0702F5"/>
    <w:multiLevelType w:val="multilevel"/>
    <w:tmpl w:val="5358BFEC"/>
    <w:styleLink w:val="Aktulis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48F06344"/>
    <w:multiLevelType w:val="multilevel"/>
    <w:tmpl w:val="C5E4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D5500"/>
    <w:multiLevelType w:val="multilevel"/>
    <w:tmpl w:val="5A3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10E7B"/>
    <w:multiLevelType w:val="multilevel"/>
    <w:tmpl w:val="87843380"/>
    <w:styleLink w:val="Aktulis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69419312">
    <w:abstractNumId w:val="6"/>
  </w:num>
  <w:num w:numId="2" w16cid:durableId="709767780">
    <w:abstractNumId w:val="3"/>
  </w:num>
  <w:num w:numId="3" w16cid:durableId="1065298067">
    <w:abstractNumId w:val="2"/>
  </w:num>
  <w:num w:numId="4" w16cid:durableId="1882937363">
    <w:abstractNumId w:val="1"/>
  </w:num>
  <w:num w:numId="5" w16cid:durableId="1635912154">
    <w:abstractNumId w:val="0"/>
  </w:num>
  <w:num w:numId="6" w16cid:durableId="1988364213">
    <w:abstractNumId w:val="4"/>
  </w:num>
  <w:num w:numId="7" w16cid:durableId="2129623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26F"/>
    <w:rsid w:val="001130EA"/>
    <w:rsid w:val="00312C35"/>
    <w:rsid w:val="004A1264"/>
    <w:rsid w:val="004E2278"/>
    <w:rsid w:val="00546233"/>
    <w:rsid w:val="005D35E1"/>
    <w:rsid w:val="00667E7C"/>
    <w:rsid w:val="008B22EC"/>
    <w:rsid w:val="00964C62"/>
    <w:rsid w:val="0099326F"/>
    <w:rsid w:val="00D207AF"/>
    <w:rsid w:val="00DD717D"/>
    <w:rsid w:val="00E2192C"/>
    <w:rsid w:val="00E637E4"/>
    <w:rsid w:val="00F03E51"/>
    <w:rsid w:val="00F62098"/>
    <w:rsid w:val="01486470"/>
    <w:rsid w:val="159BB28C"/>
    <w:rsid w:val="1798C48C"/>
    <w:rsid w:val="1C2A66FB"/>
    <w:rsid w:val="1DEC76E8"/>
    <w:rsid w:val="3B23E5C6"/>
    <w:rsid w:val="3C627FC9"/>
    <w:rsid w:val="456E48F6"/>
    <w:rsid w:val="4A664FF9"/>
    <w:rsid w:val="51DF2C2A"/>
    <w:rsid w:val="55059FD9"/>
    <w:rsid w:val="67624FEE"/>
    <w:rsid w:val="750183DF"/>
    <w:rsid w:val="75945CF3"/>
    <w:rsid w:val="7C64E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1137"/>
  <w15:docId w15:val="{42F65399-0BE6-4AF6-B08F-B4718035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rial"/>
        <w:kern w:val="3"/>
        <w:sz w:val="24"/>
        <w:szCs w:val="24"/>
        <w:lang w:val="sq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lang w:val="en-GB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/>
      <w:outlineLvl w:val="5"/>
    </w:pPr>
    <w:rPr>
      <w:rFonts w:eastAsia="Yu Gothic Light" w:cs="Times New Roman"/>
      <w:i/>
      <w:iCs/>
      <w:color w:val="595959"/>
    </w:rPr>
  </w:style>
  <w:style w:type="paragraph" w:styleId="Cmsor7">
    <w:name w:val="heading 7"/>
    <w:basedOn w:val="Norml"/>
    <w:next w:val="Norml"/>
    <w:pPr>
      <w:keepNext/>
      <w:keepLines/>
      <w:spacing w:before="40"/>
      <w:outlineLvl w:val="6"/>
    </w:pPr>
    <w:rPr>
      <w:rFonts w:eastAsia="Yu Gothic Light" w:cs="Times New Roman"/>
      <w:color w:val="595959"/>
    </w:rPr>
  </w:style>
  <w:style w:type="paragraph" w:styleId="Cmsor8">
    <w:name w:val="heading 8"/>
    <w:basedOn w:val="Norml"/>
    <w:next w:val="Norml"/>
    <w:pPr>
      <w:keepNext/>
      <w:keepLines/>
      <w:outlineLvl w:val="7"/>
    </w:pPr>
    <w:rPr>
      <w:rFonts w:eastAsia="Yu Gothic Light" w:cs="Times New Roman"/>
      <w:i/>
      <w:iCs/>
      <w:color w:val="272727"/>
    </w:rPr>
  </w:style>
  <w:style w:type="paragraph" w:styleId="Cmsor9">
    <w:name w:val="heading 9"/>
    <w:basedOn w:val="Norml"/>
    <w:next w:val="Norml"/>
    <w:pPr>
      <w:keepNext/>
      <w:keepLines/>
      <w:outlineLvl w:val="8"/>
    </w:pPr>
    <w:rPr>
      <w:rFonts w:eastAsia="Yu Gothic Light" w:cs="Times New Roman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tulo1Car">
    <w:name w:val="Título 1 Car"/>
    <w:basedOn w:val="Bekezdsalapbettpusa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Bekezdsalapbettpusa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Bekezdsalapbettpusa"/>
    <w:rPr>
      <w:rFonts w:eastAsia="Yu Gothic Light" w:cs="Times New Roman"/>
      <w:color w:val="0F4761"/>
      <w:sz w:val="28"/>
      <w:szCs w:val="28"/>
    </w:rPr>
  </w:style>
  <w:style w:type="character" w:customStyle="1" w:styleId="Ttulo4Car">
    <w:name w:val="Título 4 Car"/>
    <w:basedOn w:val="Bekezdsalapbettpusa"/>
    <w:rPr>
      <w:rFonts w:eastAsia="Yu Gothic Light" w:cs="Times New Roman"/>
      <w:i/>
      <w:iCs/>
      <w:color w:val="0F4761"/>
    </w:rPr>
  </w:style>
  <w:style w:type="character" w:customStyle="1" w:styleId="Ttulo5Car">
    <w:name w:val="Título 5 Car"/>
    <w:basedOn w:val="Bekezdsalapbettpusa"/>
    <w:rPr>
      <w:rFonts w:eastAsia="Yu Gothic Light" w:cs="Times New Roman"/>
      <w:color w:val="0F4761"/>
    </w:rPr>
  </w:style>
  <w:style w:type="character" w:customStyle="1" w:styleId="Ttulo6Car">
    <w:name w:val="Título 6 Car"/>
    <w:basedOn w:val="Bekezdsalapbettpusa"/>
    <w:rPr>
      <w:rFonts w:eastAsia="Yu Gothic Light" w:cs="Times New Roman"/>
      <w:i/>
      <w:iCs/>
      <w:color w:val="595959"/>
    </w:rPr>
  </w:style>
  <w:style w:type="character" w:customStyle="1" w:styleId="Ttulo7Car">
    <w:name w:val="Título 7 Car"/>
    <w:basedOn w:val="Bekezdsalapbettpusa"/>
    <w:rPr>
      <w:rFonts w:eastAsia="Yu Gothic Light" w:cs="Times New Roman"/>
      <w:color w:val="595959"/>
    </w:rPr>
  </w:style>
  <w:style w:type="character" w:customStyle="1" w:styleId="Ttulo8Car">
    <w:name w:val="Título 8 Car"/>
    <w:basedOn w:val="Bekezdsalapbettpusa"/>
    <w:rPr>
      <w:rFonts w:eastAsia="Yu Gothic Light" w:cs="Times New Roman"/>
      <w:i/>
      <w:iCs/>
      <w:color w:val="272727"/>
    </w:rPr>
  </w:style>
  <w:style w:type="character" w:customStyle="1" w:styleId="Ttulo9Car">
    <w:name w:val="Título 9 Car"/>
    <w:basedOn w:val="Bekezdsalapbettpusa"/>
    <w:rPr>
      <w:rFonts w:eastAsia="Yu Gothic Light" w:cs="Times New Roman"/>
      <w:color w:val="272727"/>
    </w:rPr>
  </w:style>
  <w:style w:type="paragraph" w:styleId="Cm">
    <w:name w:val="Title"/>
    <w:basedOn w:val="Norml"/>
    <w:next w:val="Norml"/>
    <w:uiPriority w:val="10"/>
    <w:qFormat/>
    <w:pPr>
      <w:spacing w:after="80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tuloCar">
    <w:name w:val="Título Car"/>
    <w:basedOn w:val="Bekezdsalapbettpusa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Alcm">
    <w:name w:val="Subtitle"/>
    <w:basedOn w:val="Norml"/>
    <w:next w:val="Norml"/>
    <w:uiPriority w:val="11"/>
    <w:qFormat/>
    <w:pPr>
      <w:spacing w:after="160"/>
    </w:pPr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Bekezdsalapbettpusa"/>
    <w:rPr>
      <w:rFonts w:eastAsia="Yu Gothic Light" w:cs="Times New Roman"/>
      <w:color w:val="595959"/>
      <w:spacing w:val="15"/>
      <w:sz w:val="28"/>
      <w:szCs w:val="28"/>
    </w:rPr>
  </w:style>
  <w:style w:type="paragraph" w:styleId="Idzet">
    <w:name w:val="Quote"/>
    <w:basedOn w:val="Norml"/>
    <w:next w:val="Norml"/>
    <w:pPr>
      <w:spacing w:before="160" w:after="160"/>
      <w:jc w:val="center"/>
    </w:pPr>
    <w:rPr>
      <w:i/>
      <w:iCs/>
      <w:color w:val="404040"/>
    </w:rPr>
  </w:style>
  <w:style w:type="character" w:customStyle="1" w:styleId="CitaCar">
    <w:name w:val="Cita Car"/>
    <w:basedOn w:val="Bekezdsalapbettpusa"/>
    <w:rPr>
      <w:i/>
      <w:iCs/>
      <w:color w:val="404040"/>
    </w:rPr>
  </w:style>
  <w:style w:type="paragraph" w:styleId="Listaszerbekezds">
    <w:name w:val="List Paragraph"/>
    <w:basedOn w:val="Norml"/>
    <w:pPr>
      <w:ind w:left="720"/>
    </w:pPr>
  </w:style>
  <w:style w:type="character" w:styleId="Erskiemels">
    <w:name w:val="Intense Emphasis"/>
    <w:basedOn w:val="Bekezdsalapbettpusa"/>
    <w:rPr>
      <w:i/>
      <w:iCs/>
      <w:color w:val="0F4761"/>
    </w:rPr>
  </w:style>
  <w:style w:type="paragraph" w:styleId="Kiemeltidzet">
    <w:name w:val="Intense Quote"/>
    <w:basedOn w:val="Norml"/>
    <w:next w:val="Norm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Bekezdsalapbettpusa"/>
    <w:rPr>
      <w:i/>
      <w:iCs/>
      <w:color w:val="0F4761"/>
    </w:rPr>
  </w:style>
  <w:style w:type="character" w:styleId="Ershivatkozs">
    <w:name w:val="Intense Reference"/>
    <w:basedOn w:val="Bekezdsalapbettpusa"/>
    <w:rPr>
      <w:b/>
      <w:bCs/>
      <w:smallCaps/>
      <w:color w:val="0F4761"/>
      <w:spacing w:val="5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Bekezdsalapbettpusa"/>
  </w:style>
  <w:style w:type="character" w:customStyle="1" w:styleId="fletore">
    <w:name w:val="fletore"/>
    <w:basedOn w:val="Bekezdsalapbettpusa"/>
  </w:style>
  <w:style w:type="character" w:styleId="Hiperhivatkozs">
    <w:name w:val="Hyperlink"/>
    <w:basedOn w:val="Bekezdsalapbettpusa"/>
    <w:rPr>
      <w:color w:val="0000FF"/>
      <w:u w:val="single"/>
    </w:rPr>
  </w:style>
  <w:style w:type="character" w:styleId="Feloldatlanmegemlts">
    <w:name w:val="Unresolved Mention"/>
    <w:basedOn w:val="Bekezdsalapbettpus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rPr>
      <w:color w:val="96607D"/>
      <w:u w:val="single"/>
    </w:rPr>
  </w:style>
  <w:style w:type="paragraph" w:styleId="Jegyzetszveg">
    <w:name w:val="annotation text"/>
    <w:basedOn w:val="Norml"/>
    <w:rPr>
      <w:sz w:val="20"/>
      <w:szCs w:val="20"/>
    </w:rPr>
  </w:style>
  <w:style w:type="character" w:customStyle="1" w:styleId="TextocomentarioCar">
    <w:name w:val="Texto comentario Car"/>
    <w:basedOn w:val="Bekezdsalapbettpusa"/>
    <w:rPr>
      <w:sz w:val="20"/>
      <w:szCs w:val="20"/>
      <w:lang w:val="en-GB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paragraph" w:styleId="Nincstrkz">
    <w:name w:val="No Spacing"/>
  </w:style>
  <w:style w:type="numbering" w:customStyle="1" w:styleId="Aktulislista1">
    <w:name w:val="Aktuális lista1"/>
    <w:basedOn w:val="Nemlista"/>
    <w:pPr>
      <w:numPr>
        <w:numId w:val="1"/>
      </w:numPr>
    </w:pPr>
  </w:style>
  <w:style w:type="numbering" w:customStyle="1" w:styleId="Aktulislista2">
    <w:name w:val="Aktuális lista2"/>
    <w:basedOn w:val="Nemlista"/>
    <w:uiPriority w:val="99"/>
    <w:pPr>
      <w:numPr>
        <w:numId w:val="2"/>
      </w:numPr>
    </w:pPr>
  </w:style>
  <w:style w:type="paragraph" w:styleId="NormlWeb">
    <w:name w:val="Normal (Web)"/>
    <w:basedOn w:val="Norml"/>
    <w:uiPriority w:val="99"/>
    <w:semiHidden/>
    <w:unhideWhenUsed/>
    <w:rsid w:val="00E637E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galinstruments.oecd.org/en/instruments/OECD-LEGAL-0472" TargetMode="External"/><Relationship Id="rId18" Type="http://schemas.openxmlformats.org/officeDocument/2006/relationships/hyperlink" Target="https://mkogy.jogtar.hu/jogszabaly?docid=99700144.T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njt.hu/jogszabaly/2013-5-00-0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lo.org/wcmsp5/groups/public/---ed_norm/---relconf/documents/meetingdocument/wcms_848633.pdf" TargetMode="External"/><Relationship Id="rId17" Type="http://schemas.openxmlformats.org/officeDocument/2006/relationships/hyperlink" Target="https://njt.hu/jogszabaly/2006-10-00-0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jt.hu/jogszabaly/2006-10-00-00" TargetMode="External"/><Relationship Id="rId20" Type="http://schemas.openxmlformats.org/officeDocument/2006/relationships/hyperlink" Target="https://net.jogtar.hu/jogszabaly?docid=a0600010.t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law/better-regulation/have-your-say/initiatives/12743-Plan-de-accion-de-la-UE-para-la-economia-social_e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njt.hu/jogszabaly/2013-5-00-00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njt.hu/jogszabaly/1993-96-00-0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jt.hu/jogszabaly/2013-5-00-00" TargetMode="External"/><Relationship Id="rId22" Type="http://schemas.openxmlformats.org/officeDocument/2006/relationships/hyperlink" Target="https://njt.hu/jogszabaly/2007-181-00-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7c0f9-388c-4b00-b0b2-568dce2d41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6364049D941A54BAD7EC12C8D62A674" ma:contentTypeVersion="12" ma:contentTypeDescription="Új dokumentum létrehozása." ma:contentTypeScope="" ma:versionID="488050dd58615edebc6eb09630c0fe3f">
  <xsd:schema xmlns:xsd="http://www.w3.org/2001/XMLSchema" xmlns:xs="http://www.w3.org/2001/XMLSchema" xmlns:p="http://schemas.microsoft.com/office/2006/metadata/properties" xmlns:ns2="96e7c0f9-388c-4b00-b0b2-568dce2d4112" targetNamespace="http://schemas.microsoft.com/office/2006/metadata/properties" ma:root="true" ma:fieldsID="3bff58e12f668749570a383a4a73806c" ns2:_="">
    <xsd:import namespace="96e7c0f9-388c-4b00-b0b2-568dce2d4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7c0f9-388c-4b00-b0b2-568dce2d4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20b6f437-5d00-4a89-8643-b8431a0f35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ECA1F-1FAA-0343-BF75-9432A36A5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91FC8-E8EA-4ABB-9AA4-2596DFD70606}">
  <ds:schemaRefs>
    <ds:schemaRef ds:uri="http://schemas.microsoft.com/office/2006/metadata/properties"/>
    <ds:schemaRef ds:uri="http://schemas.microsoft.com/office/infopath/2007/PartnerControls"/>
    <ds:schemaRef ds:uri="96e7c0f9-388c-4b00-b0b2-568dce2d4112"/>
  </ds:schemaRefs>
</ds:datastoreItem>
</file>

<file path=customXml/itemProps3.xml><?xml version="1.0" encoding="utf-8"?>
<ds:datastoreItem xmlns:ds="http://schemas.openxmlformats.org/officeDocument/2006/customXml" ds:itemID="{9FC2197F-CA2E-447C-A1B4-8502982179A3}"/>
</file>

<file path=customXml/itemProps4.xml><?xml version="1.0" encoding="utf-8"?>
<ds:datastoreItem xmlns:ds="http://schemas.openxmlformats.org/officeDocument/2006/customXml" ds:itemID="{B0F689DE-9F27-421A-A8E5-8057B450B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3035</Words>
  <Characters>20946</Characters>
  <Application>Microsoft Office Word</Application>
  <DocSecurity>0</DocSecurity>
  <Lines>174</Lines>
  <Paragraphs>47</Paragraphs>
  <ScaleCrop>false</ScaleCrop>
  <Company/>
  <LinksUpToDate>false</LinksUpToDate>
  <CharactersWithSpaces>23934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István</dc:creator>
  <cp:keywords>, docId:E5F08B2593F5BC98820ACFB718C244AD</cp:keywords>
  <dc:description/>
  <cp:lastModifiedBy>Hegedűs István</cp:lastModifiedBy>
  <cp:revision>2</cp:revision>
  <cp:lastPrinted>2024-12-05T11:24:00Z</cp:lastPrinted>
  <dcterms:created xsi:type="dcterms:W3CDTF">2025-09-05T12:18:00Z</dcterms:created>
  <dcterms:modified xsi:type="dcterms:W3CDTF">2025-09-05T12:18:00Z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b23ddb56fccf476934edbbf7acaba6966f4c46bd3191518862898970cd8cb770</vt:lpwstr>
  </property>
  <property fmtid="{D5CDD505-2E9C-101B-9397-08002B2CF9AE}" pid="3" name="ContentTypeId">
    <vt:lpwstr>0x01010046364049D941A54BAD7EC12C8D62A674</vt:lpwstr>
  </property>
  <property fmtid="{D5CDD505-2E9C-101B-9397-08002B2CF9AE}" pid="4" name="MediaServiceImageTags">
    <vt:lpwstr/>
  </property>
</Properties>
</file>